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0AA0" w14:textId="77777777" w:rsidR="007303E4" w:rsidRDefault="00000000">
      <w:pPr>
        <w:spacing w:after="0" w:line="259" w:lineRule="auto"/>
        <w:jc w:val="center"/>
      </w:pPr>
      <w:r>
        <w:rPr>
          <w:b/>
        </w:rPr>
        <w:t xml:space="preserve">REGULAR MEETING OF BRULE COUNTY COMMISSIONERS </w:t>
      </w:r>
    </w:p>
    <w:p w14:paraId="5CB68FB3" w14:textId="6A8F4764" w:rsidR="007303E4" w:rsidRPr="00B749E8" w:rsidRDefault="00000000">
      <w:pPr>
        <w:tabs>
          <w:tab w:val="center" w:pos="5045"/>
          <w:tab w:val="center" w:pos="6481"/>
        </w:tabs>
        <w:spacing w:after="0" w:line="259" w:lineRule="auto"/>
        <w:ind w:left="0" w:firstLine="0"/>
      </w:pPr>
      <w:r>
        <w:rPr>
          <w:rFonts w:ascii="Calibri" w:eastAsia="Calibri" w:hAnsi="Calibri" w:cs="Calibri"/>
          <w:sz w:val="22"/>
        </w:rPr>
        <w:tab/>
      </w:r>
      <w:r w:rsidR="000A0457">
        <w:rPr>
          <w:rFonts w:eastAsia="Calibri"/>
          <w:b/>
          <w:bCs/>
        </w:rPr>
        <w:t xml:space="preserve">June </w:t>
      </w:r>
      <w:r w:rsidR="001C5479">
        <w:rPr>
          <w:rFonts w:eastAsia="Calibri"/>
          <w:b/>
          <w:bCs/>
        </w:rPr>
        <w:t>6</w:t>
      </w:r>
      <w:r w:rsidRPr="00B749E8">
        <w:rPr>
          <w:b/>
        </w:rPr>
        <w:t xml:space="preserve">, 2024 </w:t>
      </w:r>
      <w:r w:rsidRPr="00B749E8">
        <w:rPr>
          <w:b/>
        </w:rPr>
        <w:tab/>
        <w:t xml:space="preserve"> </w:t>
      </w:r>
    </w:p>
    <w:p w14:paraId="62B3BA04" w14:textId="20F2224A" w:rsidR="007303E4" w:rsidRDefault="00000000">
      <w:pPr>
        <w:tabs>
          <w:tab w:val="center" w:pos="5467"/>
        </w:tabs>
        <w:ind w:left="-15" w:firstLine="0"/>
      </w:pPr>
      <w:r>
        <w:rPr>
          <w:b/>
        </w:rPr>
        <w:t xml:space="preserve"> </w:t>
      </w:r>
      <w:r>
        <w:rPr>
          <w:b/>
        </w:rPr>
        <w:tab/>
      </w:r>
      <w:r>
        <w:t xml:space="preserve">The Board of Brule County Commissioners met in regular session at </w:t>
      </w:r>
      <w:r w:rsidR="001C5479">
        <w:t>9</w:t>
      </w:r>
      <w:r>
        <w:t xml:space="preserve">:30 a.m. at the Brule County </w:t>
      </w:r>
    </w:p>
    <w:p w14:paraId="23F40C30" w14:textId="25A0610F" w:rsidR="007303E4" w:rsidRDefault="00000000">
      <w:pPr>
        <w:ind w:left="-5" w:right="6"/>
      </w:pPr>
      <w:r>
        <w:t>Courthouse.  Members present:  DeBoer, Dozark, Carson, Mairose</w:t>
      </w:r>
      <w:r w:rsidR="004912EF">
        <w:t xml:space="preserve"> and </w:t>
      </w:r>
      <w:r w:rsidR="001C5479">
        <w:t>S</w:t>
      </w:r>
      <w:r w:rsidR="008316A0">
        <w:t xml:space="preserve">wanson </w:t>
      </w:r>
      <w:r>
        <w:t xml:space="preserve">Also present:  </w:t>
      </w:r>
      <w:r w:rsidR="008316A0">
        <w:t xml:space="preserve"> </w:t>
      </w:r>
      <w:r w:rsidR="00D24E4D">
        <w:t>Theresa Maule</w:t>
      </w:r>
      <w:r>
        <w:t>,</w:t>
      </w:r>
      <w:r w:rsidR="00F20604">
        <w:t xml:space="preserve"> </w:t>
      </w:r>
      <w:r>
        <w:t>States Attorney</w:t>
      </w:r>
      <w:r w:rsidR="008316A0">
        <w:t>, Steve Meyer, Intern States Attorney,</w:t>
      </w:r>
      <w:r>
        <w:t xml:space="preserve"> and Janet Petrak, Central Dakota Times.   No public comments or conflicts of interest were noted</w:t>
      </w:r>
      <w:r w:rsidR="00F20604">
        <w:t>.</w:t>
      </w:r>
      <w:r>
        <w:t xml:space="preserve">   </w:t>
      </w:r>
    </w:p>
    <w:p w14:paraId="64845405" w14:textId="77777777" w:rsidR="007303E4" w:rsidRDefault="00000000" w:rsidP="00C96057">
      <w:pPr>
        <w:spacing w:after="0" w:line="259" w:lineRule="auto"/>
        <w:ind w:left="0" w:firstLine="720"/>
      </w:pPr>
      <w:r>
        <w:t xml:space="preserve"> </w:t>
      </w:r>
    </w:p>
    <w:p w14:paraId="439821B4" w14:textId="77777777" w:rsidR="007303E4" w:rsidRDefault="00000000" w:rsidP="00D24E4D">
      <w:pPr>
        <w:pStyle w:val="Heading1"/>
        <w:ind w:left="-5" w:firstLine="0"/>
      </w:pPr>
      <w:r>
        <w:t>APPROVE MINUTES</w:t>
      </w:r>
      <w:r>
        <w:rPr>
          <w:u w:val="none"/>
        </w:rPr>
        <w:t xml:space="preserve"> </w:t>
      </w:r>
    </w:p>
    <w:p w14:paraId="3E51C0B8" w14:textId="241FE5E7" w:rsidR="007303E4" w:rsidRDefault="00000000">
      <w:pPr>
        <w:ind w:left="-5" w:right="6"/>
      </w:pPr>
      <w:r>
        <w:t xml:space="preserve"> </w:t>
      </w:r>
      <w:r>
        <w:tab/>
        <w:t xml:space="preserve">Commissioner </w:t>
      </w:r>
      <w:r w:rsidR="00D24E4D">
        <w:t xml:space="preserve">Mairose </w:t>
      </w:r>
      <w:r>
        <w:t xml:space="preserve">moved and Commissioner </w:t>
      </w:r>
      <w:r w:rsidR="00D24E4D">
        <w:t xml:space="preserve">Dozark </w:t>
      </w:r>
      <w:r>
        <w:t xml:space="preserve">seconded to approve the minutes of </w:t>
      </w:r>
      <w:r w:rsidR="00D24E4D">
        <w:t>May 16</w:t>
      </w:r>
      <w:r w:rsidR="00E309E1">
        <w:t>,</w:t>
      </w:r>
      <w:r>
        <w:t xml:space="preserve"> 2024.  All members voted aye.  Motion carried. </w:t>
      </w:r>
    </w:p>
    <w:p w14:paraId="48A44960" w14:textId="77777777" w:rsidR="00D24E4D" w:rsidRDefault="00D24E4D">
      <w:pPr>
        <w:ind w:left="-5" w:right="6"/>
      </w:pPr>
    </w:p>
    <w:p w14:paraId="4A5E4990" w14:textId="091BDE2F" w:rsidR="00D24E4D" w:rsidRDefault="00D24E4D">
      <w:pPr>
        <w:ind w:left="-5" w:right="6"/>
        <w:rPr>
          <w:b/>
          <w:bCs/>
          <w:u w:val="single"/>
        </w:rPr>
      </w:pPr>
      <w:r>
        <w:rPr>
          <w:b/>
          <w:bCs/>
          <w:u w:val="single"/>
        </w:rPr>
        <w:t>HIGHWAY DEPARTMENT</w:t>
      </w:r>
    </w:p>
    <w:p w14:paraId="30BA7963" w14:textId="22564027" w:rsidR="00C96057" w:rsidRDefault="00155C62" w:rsidP="00155C62">
      <w:pPr>
        <w:ind w:left="-5" w:right="6"/>
      </w:pPr>
      <w:r>
        <w:rPr>
          <w:b/>
          <w:bCs/>
          <w:u w:val="single"/>
        </w:rPr>
        <w:tab/>
      </w:r>
      <w:r>
        <w:tab/>
      </w:r>
      <w:r>
        <w:tab/>
        <w:t xml:space="preserve">Highway Superintendent Mike Schlaffman reported on his department.  Schlaffman reported </w:t>
      </w:r>
      <w:r w:rsidR="00C96057">
        <w:t xml:space="preserve">that one of the garage doors at the Pukwana Shed needs to be replaced.  American Garage Door of Mitchell advised it could be repaired for $791.07 or replaced for $5,838.93 (new door, installation and chain opener).  Commissioner Swanson moved and Commissioner Dozark seconded to install a new door.  All members voted aye.  Motion carried.  </w:t>
      </w:r>
    </w:p>
    <w:p w14:paraId="0CBB37B8" w14:textId="3D2761CE" w:rsidR="00C96057" w:rsidRDefault="00C96057" w:rsidP="00C96057">
      <w:pPr>
        <w:ind w:left="-5" w:right="6"/>
      </w:pPr>
      <w:r>
        <w:tab/>
      </w:r>
      <w:r>
        <w:tab/>
      </w:r>
      <w:r>
        <w:tab/>
        <w:t>Discussion was held on 344</w:t>
      </w:r>
      <w:r w:rsidRPr="00C96057">
        <w:rPr>
          <w:vertAlign w:val="superscript"/>
        </w:rPr>
        <w:t>th</w:t>
      </w:r>
      <w:r>
        <w:t xml:space="preserve"> Avenue that Mitchell Quarry had a haul road agreement with the County.  Schlafman advised that they are working on repairing the road now.  </w:t>
      </w:r>
    </w:p>
    <w:p w14:paraId="1748B931" w14:textId="77777777" w:rsidR="005E33B5" w:rsidRDefault="00C96057" w:rsidP="005E33B5">
      <w:pPr>
        <w:ind w:left="-5" w:right="6"/>
      </w:pPr>
      <w:r>
        <w:tab/>
      </w:r>
      <w:r>
        <w:tab/>
      </w:r>
    </w:p>
    <w:p w14:paraId="48815C21" w14:textId="526567B7" w:rsidR="00E77F10" w:rsidRDefault="00E77F10" w:rsidP="0034187A">
      <w:pPr>
        <w:ind w:left="-5" w:right="6" w:firstLine="0"/>
        <w:rPr>
          <w:b/>
          <w:bCs/>
          <w:u w:val="single"/>
        </w:rPr>
      </w:pPr>
      <w:r>
        <w:rPr>
          <w:b/>
          <w:bCs/>
          <w:u w:val="single"/>
        </w:rPr>
        <w:t>PERSONNEL</w:t>
      </w:r>
    </w:p>
    <w:p w14:paraId="69E0BEC6" w14:textId="77777777" w:rsidR="005E33B5" w:rsidRDefault="00E77F10">
      <w:pPr>
        <w:ind w:left="-5" w:right="6"/>
      </w:pPr>
      <w:r>
        <w:tab/>
      </w:r>
      <w:r>
        <w:tab/>
      </w:r>
      <w:r>
        <w:tab/>
        <w:t xml:space="preserve"> </w:t>
      </w:r>
      <w:r w:rsidR="001C5479">
        <w:t>Commissioner</w:t>
      </w:r>
      <w:r w:rsidR="00A60F1F">
        <w:t xml:space="preserve"> Swanson</w:t>
      </w:r>
      <w:r w:rsidR="001C5479">
        <w:t xml:space="preserve"> moved and Commissioner </w:t>
      </w:r>
      <w:r w:rsidR="005E33B5">
        <w:t xml:space="preserve">Dozark </w:t>
      </w:r>
      <w:r w:rsidR="001C5479">
        <w:t xml:space="preserve">seconded to </w:t>
      </w:r>
      <w:r w:rsidR="005E33B5">
        <w:t>hire Daphne Cottier as a Jailer effective June 7, 2024 at $19.74/hour (.50 less during probation)</w:t>
      </w:r>
      <w:r w:rsidR="001C5479">
        <w:t xml:space="preserve">.  All members voted aye.  Motion carried. </w:t>
      </w:r>
    </w:p>
    <w:p w14:paraId="1D3D6664" w14:textId="77777777" w:rsidR="005E33B5" w:rsidRDefault="005E33B5">
      <w:pPr>
        <w:ind w:left="-5" w:right="6"/>
      </w:pPr>
    </w:p>
    <w:p w14:paraId="18472DE9" w14:textId="77777777" w:rsidR="005E33B5" w:rsidRDefault="005E33B5">
      <w:pPr>
        <w:ind w:left="-5" w:right="6"/>
        <w:rPr>
          <w:b/>
          <w:bCs/>
          <w:u w:val="single"/>
        </w:rPr>
      </w:pPr>
      <w:r>
        <w:rPr>
          <w:b/>
          <w:bCs/>
          <w:u w:val="single"/>
        </w:rPr>
        <w:t>DUES</w:t>
      </w:r>
    </w:p>
    <w:p w14:paraId="5853FAFB" w14:textId="02946F55" w:rsidR="00AC5AD0" w:rsidRDefault="00AC5AD0" w:rsidP="00AC5AD0">
      <w:pPr>
        <w:ind w:left="-5" w:right="6" w:firstLine="725"/>
      </w:pPr>
      <w:r>
        <w:t xml:space="preserve">Commissioner Carson moved and Commissioner Swanson seconded to pay the dues to Lake Francis Case Economic Development </w:t>
      </w:r>
      <w:r w:rsidR="00F03389">
        <w:t>at</w:t>
      </w:r>
      <w:r>
        <w:t xml:space="preserve"> $1000.00.   All members voted aye.  Motion carried.</w:t>
      </w:r>
    </w:p>
    <w:p w14:paraId="249DB59B" w14:textId="6F953EDC" w:rsidR="001C5479" w:rsidRPr="00E77F10" w:rsidRDefault="00AC5AD0" w:rsidP="00AC5AD0">
      <w:pPr>
        <w:ind w:left="-5" w:right="6" w:firstLine="725"/>
      </w:pPr>
      <w:r>
        <w:t xml:space="preserve">Commissioner Mairose moved and Commissioner Carson seconded to renew the membership with District III.  All members voted aye.  Motion carried.  </w:t>
      </w:r>
      <w:r w:rsidR="001C5479">
        <w:tab/>
      </w:r>
      <w:r w:rsidR="001C5479">
        <w:tab/>
      </w:r>
      <w:r>
        <w:tab/>
      </w:r>
    </w:p>
    <w:p w14:paraId="30CA2BDA" w14:textId="77777777" w:rsidR="00E309E1" w:rsidRDefault="00E309E1">
      <w:pPr>
        <w:ind w:left="-5" w:right="6"/>
      </w:pPr>
    </w:p>
    <w:p w14:paraId="4C7F1C86" w14:textId="137FC634" w:rsidR="005E33B5" w:rsidRDefault="00903066" w:rsidP="00903066">
      <w:pPr>
        <w:rPr>
          <w:bCs/>
        </w:rPr>
      </w:pPr>
      <w:r>
        <w:rPr>
          <w:b/>
          <w:bCs/>
          <w:u w:val="single"/>
        </w:rPr>
        <w:t>TRAVEL REQUEST</w:t>
      </w:r>
      <w:r>
        <w:br/>
      </w:r>
      <w:r>
        <w:tab/>
      </w:r>
      <w:r>
        <w:rPr>
          <w:bCs/>
        </w:rPr>
        <w:t>Commissioner</w:t>
      </w:r>
      <w:r w:rsidR="00A60F1F">
        <w:rPr>
          <w:bCs/>
        </w:rPr>
        <w:t xml:space="preserve"> Swanson</w:t>
      </w:r>
      <w:r>
        <w:rPr>
          <w:bCs/>
        </w:rPr>
        <w:t xml:space="preserve"> moved and Commissioner </w:t>
      </w:r>
      <w:r w:rsidR="00A60F1F">
        <w:rPr>
          <w:bCs/>
        </w:rPr>
        <w:t xml:space="preserve">Carson </w:t>
      </w:r>
      <w:r>
        <w:rPr>
          <w:bCs/>
        </w:rPr>
        <w:t>seconded to approve the travel</w:t>
      </w:r>
      <w:r w:rsidR="0085037A">
        <w:rPr>
          <w:bCs/>
        </w:rPr>
        <w:t xml:space="preserve"> request for </w:t>
      </w:r>
      <w:r w:rsidR="005E33B5">
        <w:rPr>
          <w:bCs/>
        </w:rPr>
        <w:t xml:space="preserve"> Ira Schumacher to attend Deputy Workshop</w:t>
      </w:r>
      <w:r>
        <w:rPr>
          <w:bCs/>
        </w:rPr>
        <w:t xml:space="preserve"> </w:t>
      </w:r>
      <w:r w:rsidR="005E33B5">
        <w:rPr>
          <w:bCs/>
        </w:rPr>
        <w:t>in Huron June 25</w:t>
      </w:r>
      <w:r w:rsidR="005E33B5" w:rsidRPr="005E33B5">
        <w:rPr>
          <w:bCs/>
          <w:vertAlign w:val="superscript"/>
        </w:rPr>
        <w:t>th</w:t>
      </w:r>
      <w:r w:rsidR="005E33B5">
        <w:rPr>
          <w:bCs/>
        </w:rPr>
        <w:t>, 2024,</w:t>
      </w:r>
      <w:r w:rsidR="0085037A">
        <w:rPr>
          <w:bCs/>
        </w:rPr>
        <w:t xml:space="preserve">  </w:t>
      </w:r>
      <w:r>
        <w:rPr>
          <w:bCs/>
        </w:rPr>
        <w:t>All members voted aye.  Motion carried.</w:t>
      </w:r>
    </w:p>
    <w:p w14:paraId="5AC1E0C9" w14:textId="77777777" w:rsidR="00AC5AD0" w:rsidRDefault="005E33B5" w:rsidP="00903066">
      <w:r>
        <w:rPr>
          <w:b/>
          <w:bCs/>
          <w:u w:val="single"/>
        </w:rPr>
        <w:tab/>
      </w:r>
      <w:r>
        <w:tab/>
        <w:t xml:space="preserve">Highway Superintendent Mike Schlaffman will be attending the SDACHS Highway Superintendent Summer meeting June 12 &amp; 13, 2024 in Pierre.  </w:t>
      </w:r>
    </w:p>
    <w:p w14:paraId="5F52602B" w14:textId="77777777" w:rsidR="00AC5AD0" w:rsidRDefault="00AC5AD0" w:rsidP="00903066"/>
    <w:p w14:paraId="6D8A8E00" w14:textId="77777777" w:rsidR="00AC5AD0" w:rsidRDefault="00AC5AD0" w:rsidP="00903066">
      <w:pPr>
        <w:rPr>
          <w:b/>
          <w:u w:val="single"/>
        </w:rPr>
      </w:pPr>
      <w:r>
        <w:rPr>
          <w:b/>
          <w:u w:val="single"/>
        </w:rPr>
        <w:t>CANVAS ELECTION RESULTS</w:t>
      </w:r>
    </w:p>
    <w:p w14:paraId="6F0627D7" w14:textId="3BD62D76" w:rsidR="00AC5AD0" w:rsidRDefault="00AC5AD0" w:rsidP="00AC5AD0">
      <w:pPr>
        <w:pStyle w:val="BodyTextFirstIndent"/>
        <w:spacing w:after="0"/>
        <w:ind w:firstLine="0"/>
      </w:pPr>
      <w:r>
        <w:rPr>
          <w:bCs/>
        </w:rPr>
        <w:tab/>
      </w:r>
      <w:r>
        <w:rPr>
          <w:bCs/>
        </w:rPr>
        <w:tab/>
      </w:r>
      <w:r>
        <w:t xml:space="preserve">The Board of Brule County Commissioners convened as the Election Canvassing Board.  The Board canvassed the votes from the June 4, 2024 Primary Election.  Commissioner Swanson moved and Commissioner Dozark seconded that the vote was found to be the same as the unofficial tally.  All members voted aye.  Motion carried.   Voter turnout for Brule County was </w:t>
      </w:r>
      <w:r w:rsidR="0034187A">
        <w:t>15</w:t>
      </w:r>
      <w:r>
        <w:t>%.  Board adjourned as canvassing board and reconvened as Board of Brule County Commissioners.</w:t>
      </w:r>
    </w:p>
    <w:p w14:paraId="2AC06F34" w14:textId="77777777" w:rsidR="0034187A" w:rsidRDefault="0034187A" w:rsidP="00AC5AD0">
      <w:pPr>
        <w:pStyle w:val="BodyTextFirstIndent"/>
        <w:spacing w:after="0"/>
        <w:ind w:firstLine="0"/>
      </w:pPr>
    </w:p>
    <w:p w14:paraId="73EE2AEA" w14:textId="44E80EBC" w:rsidR="0034187A" w:rsidRDefault="0034187A" w:rsidP="00AC5AD0">
      <w:pPr>
        <w:pStyle w:val="BodyTextFirstIndent"/>
        <w:spacing w:after="0"/>
        <w:ind w:firstLine="0"/>
        <w:rPr>
          <w:b/>
          <w:bCs/>
          <w:u w:val="single"/>
        </w:rPr>
      </w:pPr>
      <w:r>
        <w:rPr>
          <w:b/>
          <w:bCs/>
          <w:u w:val="single"/>
        </w:rPr>
        <w:t>POST ELECTION AUDIT</w:t>
      </w:r>
    </w:p>
    <w:p w14:paraId="6A6F1C1F" w14:textId="4879D1B6" w:rsidR="00C555B9" w:rsidRDefault="0034187A" w:rsidP="00C555B9">
      <w:pPr>
        <w:pStyle w:val="BodyTextFirstIndent"/>
        <w:spacing w:after="0"/>
        <w:ind w:firstLine="0"/>
        <w:rPr>
          <w:color w:val="000000"/>
        </w:rPr>
      </w:pPr>
      <w:r>
        <w:tab/>
        <w:t>Per SDCL:  12-17B-20 a random drawing of the precincts were drawn for the post election audit.  Precinct 3 and Precinct 1 were pulled.  The drawing for races was not preformed as there are only 2 races on the ballot</w:t>
      </w:r>
      <w:r w:rsidR="00C555B9">
        <w:rPr>
          <w:color w:val="000000"/>
        </w:rPr>
        <w:t>s</w:t>
      </w:r>
      <w:r w:rsidR="00DE152A">
        <w:rPr>
          <w:color w:val="000000"/>
        </w:rPr>
        <w:t xml:space="preserve"> and both will be counted.</w:t>
      </w:r>
    </w:p>
    <w:p w14:paraId="07F7E18F" w14:textId="6EFE73A1" w:rsidR="00C555B9" w:rsidRDefault="00C555B9" w:rsidP="00C555B9">
      <w:pPr>
        <w:pStyle w:val="BodyTextFirstIndent"/>
        <w:spacing w:after="0"/>
        <w:ind w:firstLine="0"/>
        <w:rPr>
          <w:color w:val="000000"/>
        </w:rPr>
      </w:pPr>
      <w:r>
        <w:rPr>
          <w:color w:val="000000"/>
        </w:rPr>
        <w:tab/>
      </w:r>
    </w:p>
    <w:p w14:paraId="147F341A" w14:textId="77777777" w:rsidR="00C555B9" w:rsidRDefault="00C555B9" w:rsidP="00C555B9">
      <w:pPr>
        <w:pStyle w:val="BodyTextFirstIndent"/>
        <w:spacing w:after="0"/>
        <w:ind w:firstLine="0"/>
        <w:rPr>
          <w:b/>
          <w:bCs/>
          <w:color w:val="000000"/>
          <w:u w:val="single"/>
        </w:rPr>
      </w:pPr>
      <w:r>
        <w:rPr>
          <w:b/>
          <w:bCs/>
          <w:color w:val="000000"/>
          <w:u w:val="single"/>
        </w:rPr>
        <w:t>VETERAN SERVICE OFFICE</w:t>
      </w:r>
    </w:p>
    <w:p w14:paraId="4F55B365" w14:textId="7BBDC465" w:rsidR="00F86ED8" w:rsidRPr="00F86ED8" w:rsidRDefault="00F86ED8" w:rsidP="00C555B9">
      <w:pPr>
        <w:pStyle w:val="BodyTextFirstIndent"/>
        <w:spacing w:after="0"/>
        <w:ind w:firstLine="0"/>
        <w:rPr>
          <w:color w:val="000000"/>
        </w:rPr>
      </w:pPr>
      <w:r>
        <w:rPr>
          <w:color w:val="000000"/>
        </w:rPr>
        <w:lastRenderedPageBreak/>
        <w:tab/>
        <w:t>Kimball School District 5</w:t>
      </w:r>
      <w:r w:rsidRPr="00F86ED8">
        <w:rPr>
          <w:color w:val="000000"/>
          <w:vertAlign w:val="superscript"/>
        </w:rPr>
        <w:t>th</w:t>
      </w:r>
      <w:r>
        <w:rPr>
          <w:color w:val="000000"/>
        </w:rPr>
        <w:t xml:space="preserve"> &amp; 6</w:t>
      </w:r>
      <w:r w:rsidRPr="00F86ED8">
        <w:rPr>
          <w:color w:val="000000"/>
          <w:vertAlign w:val="superscript"/>
        </w:rPr>
        <w:t>th</w:t>
      </w:r>
      <w:r>
        <w:rPr>
          <w:color w:val="000000"/>
        </w:rPr>
        <w:t xml:space="preserve"> graders held a Living History Wax Museum and donations were given at the event.  The money was donated to the Veteran Service Office in the Brule County Courthouse.</w:t>
      </w:r>
    </w:p>
    <w:p w14:paraId="1CEBF8FC" w14:textId="77777777" w:rsidR="00F86ED8" w:rsidRDefault="00C555B9" w:rsidP="00F86ED8">
      <w:pPr>
        <w:pStyle w:val="BodyTextFirstIndent"/>
        <w:spacing w:after="0"/>
        <w:ind w:firstLine="0"/>
        <w:rPr>
          <w:bCs/>
        </w:rPr>
      </w:pPr>
      <w:r>
        <w:rPr>
          <w:bCs/>
        </w:rPr>
        <w:tab/>
      </w:r>
      <w:r w:rsidR="005E6A14">
        <w:rPr>
          <w:bCs/>
        </w:rPr>
        <w:t xml:space="preserve">Commissioner Swanson moved and Commissioner Carson seconded </w:t>
      </w:r>
      <w:r w:rsidR="00F86ED8">
        <w:rPr>
          <w:bCs/>
        </w:rPr>
        <w:t xml:space="preserve">to allow the Veteran Service Officer the discretion to use the donation as he saw fit for the Veterans.  All members voted aye.  Motion carried.  </w:t>
      </w:r>
    </w:p>
    <w:p w14:paraId="450BE9CC" w14:textId="6D4576D0" w:rsidR="00903066" w:rsidRPr="006B346C" w:rsidRDefault="001D74D9" w:rsidP="00F86ED8">
      <w:pPr>
        <w:pStyle w:val="BodyTextFirstIndent"/>
        <w:spacing w:after="0"/>
        <w:ind w:firstLine="0"/>
        <w:rPr>
          <w:rFonts w:ascii="Calibri" w:eastAsia="Calibri" w:hAnsi="Calibri" w:cs="Calibri"/>
        </w:rPr>
      </w:pPr>
      <w:r>
        <w:rPr>
          <w:rFonts w:ascii="Calibri" w:eastAsia="Calibri" w:hAnsi="Calibri" w:cs="Calibri"/>
        </w:rPr>
        <w:t xml:space="preserve">       </w:t>
      </w:r>
    </w:p>
    <w:p w14:paraId="636CFD21" w14:textId="77777777" w:rsidR="007303E4" w:rsidRDefault="00000000">
      <w:pPr>
        <w:pStyle w:val="Heading1"/>
        <w:ind w:left="-5"/>
      </w:pPr>
      <w:r>
        <w:t>EXECUTIVE SESSION</w:t>
      </w:r>
      <w:r>
        <w:rPr>
          <w:u w:val="none"/>
        </w:rPr>
        <w:t xml:space="preserve"> </w:t>
      </w:r>
    </w:p>
    <w:p w14:paraId="6737CA1B" w14:textId="7DA3D3A7" w:rsidR="007303E4" w:rsidRDefault="00000000">
      <w:pPr>
        <w:ind w:left="-5" w:right="6"/>
      </w:pPr>
      <w:r>
        <w:t xml:space="preserve"> </w:t>
      </w:r>
      <w:r>
        <w:tab/>
        <w:t xml:space="preserve">Commissioner </w:t>
      </w:r>
      <w:r w:rsidR="00F86ED8">
        <w:t>Swanson</w:t>
      </w:r>
      <w:r w:rsidR="00B959BD">
        <w:t xml:space="preserve"> </w:t>
      </w:r>
      <w:r>
        <w:t xml:space="preserve">moved and Commissioner </w:t>
      </w:r>
      <w:r w:rsidR="00F86ED8">
        <w:t>Dozark</w:t>
      </w:r>
      <w:r>
        <w:t xml:space="preserve"> seconded to enter executive session at </w:t>
      </w:r>
      <w:r w:rsidR="0085037A">
        <w:t>9:</w:t>
      </w:r>
      <w:r w:rsidR="00F86ED8">
        <w:t>5</w:t>
      </w:r>
      <w:r w:rsidR="0085037A">
        <w:t>3</w:t>
      </w:r>
      <w:r w:rsidR="00B959BD">
        <w:t xml:space="preserve"> </w:t>
      </w:r>
      <w:r>
        <w:t>am to discuss personnel</w:t>
      </w:r>
      <w:r w:rsidR="008A6A2C">
        <w:t xml:space="preserve"> and legal issues</w:t>
      </w:r>
      <w:r>
        <w:t>.   Executive session declared over at 1</w:t>
      </w:r>
      <w:r w:rsidR="00B959BD">
        <w:t>0</w:t>
      </w:r>
      <w:r w:rsidR="0085037A">
        <w:t>:</w:t>
      </w:r>
      <w:r w:rsidR="00F86ED8">
        <w:t>2</w:t>
      </w:r>
      <w:r w:rsidR="0085037A">
        <w:t>8</w:t>
      </w:r>
      <w:r w:rsidR="00B959BD">
        <w:t xml:space="preserve"> a</w:t>
      </w:r>
      <w:r>
        <w:t xml:space="preserve">m.   </w:t>
      </w:r>
      <w:r w:rsidR="00F86ED8">
        <w:t xml:space="preserve"> No action was taken.</w:t>
      </w:r>
      <w:r>
        <w:t xml:space="preserve"> </w:t>
      </w:r>
    </w:p>
    <w:p w14:paraId="58D92855" w14:textId="77777777" w:rsidR="0085037A" w:rsidRDefault="0085037A">
      <w:pPr>
        <w:ind w:left="-5" w:right="6"/>
      </w:pPr>
    </w:p>
    <w:p w14:paraId="7D6BA0B8" w14:textId="77777777" w:rsidR="0085037A" w:rsidRDefault="0085037A" w:rsidP="0085037A">
      <w:pPr>
        <w:rPr>
          <w:b/>
          <w:bCs/>
          <w:u w:val="single"/>
        </w:rPr>
      </w:pPr>
      <w:r>
        <w:rPr>
          <w:b/>
          <w:bCs/>
          <w:u w:val="single"/>
        </w:rPr>
        <w:t>AUDITOR’S ACCOUNT WITH THE TREASURER</w:t>
      </w:r>
    </w:p>
    <w:p w14:paraId="32D54318" w14:textId="267B2B0A" w:rsidR="0085037A" w:rsidRDefault="0085037A" w:rsidP="0085037A">
      <w:r>
        <w:rPr>
          <w:b/>
          <w:bCs/>
          <w:u w:val="single"/>
        </w:rPr>
        <w:tab/>
      </w:r>
      <w:r>
        <w:tab/>
        <w:t xml:space="preserve">The Auditor’s Account with the Treasurer showed as of </w:t>
      </w:r>
      <w:r w:rsidR="00F86ED8">
        <w:t>5</w:t>
      </w:r>
      <w:r>
        <w:t>-3</w:t>
      </w:r>
      <w:r w:rsidR="00F86ED8">
        <w:t>1</w:t>
      </w:r>
      <w:r>
        <w:t>-2024 a balance of $</w:t>
      </w:r>
      <w:r w:rsidR="00F86ED8">
        <w:t>8,222,024.68</w:t>
      </w:r>
      <w:r>
        <w:t xml:space="preserve"> in all state, county, civil, school &amp; trust funds.</w:t>
      </w:r>
    </w:p>
    <w:p w14:paraId="3A7BCF54" w14:textId="77777777" w:rsidR="0085037A" w:rsidRDefault="0085037A" w:rsidP="0085037A"/>
    <w:p w14:paraId="49A170F7" w14:textId="77777777" w:rsidR="0085037A" w:rsidRDefault="0085037A" w:rsidP="0085037A">
      <w:pPr>
        <w:pStyle w:val="BodyTextFirstIndent"/>
        <w:spacing w:after="0"/>
        <w:ind w:firstLine="0"/>
        <w:rPr>
          <w:b/>
          <w:bCs/>
          <w:u w:val="single"/>
        </w:rPr>
      </w:pPr>
      <w:r>
        <w:rPr>
          <w:b/>
          <w:bCs/>
          <w:u w:val="single"/>
        </w:rPr>
        <w:t>REGISTER OF DEEDS STATEMENT OF FEES</w:t>
      </w:r>
    </w:p>
    <w:p w14:paraId="7CB33ABB" w14:textId="6CB624A4" w:rsidR="0085037A" w:rsidRDefault="0085037A" w:rsidP="0085037A">
      <w:pPr>
        <w:pStyle w:val="BodyTextFirstIndent"/>
        <w:spacing w:after="0"/>
        <w:ind w:firstLine="0"/>
      </w:pPr>
      <w:r>
        <w:tab/>
        <w:t>The Register of Deeds Statement of Fees showed a collection of $5,</w:t>
      </w:r>
      <w:r w:rsidR="00F86ED8">
        <w:t xml:space="preserve">374.74 </w:t>
      </w:r>
      <w:r>
        <w:t xml:space="preserve">for </w:t>
      </w:r>
      <w:r w:rsidR="00F86ED8">
        <w:t>May,</w:t>
      </w:r>
      <w:r>
        <w:t xml:space="preserve"> 2024.</w:t>
      </w:r>
    </w:p>
    <w:p w14:paraId="2F276ED7" w14:textId="77777777" w:rsidR="0085037A" w:rsidRDefault="0085037A">
      <w:pPr>
        <w:ind w:left="-5" w:right="6"/>
      </w:pPr>
    </w:p>
    <w:p w14:paraId="655B8446" w14:textId="49DA8C2A" w:rsidR="007303E4" w:rsidRPr="0085037A" w:rsidRDefault="00000000" w:rsidP="0085037A">
      <w:pPr>
        <w:spacing w:after="0" w:line="259" w:lineRule="auto"/>
        <w:ind w:left="0" w:firstLine="0"/>
        <w:rPr>
          <w:b/>
          <w:bCs/>
          <w:u w:val="single"/>
        </w:rPr>
      </w:pPr>
      <w:r w:rsidRPr="0085037A">
        <w:rPr>
          <w:b/>
          <w:bCs/>
          <w:u w:val="single"/>
        </w:rPr>
        <w:t xml:space="preserve"> REPORTS &amp; CORRESPONDENCE </w:t>
      </w:r>
    </w:p>
    <w:p w14:paraId="02EE5D55" w14:textId="5DC27E36" w:rsidR="007303E4" w:rsidRDefault="00000000">
      <w:pPr>
        <w:ind w:left="-15" w:right="6" w:firstLine="720"/>
      </w:pPr>
      <w:r>
        <w:t xml:space="preserve"> The following reports were received and placed on file in the County Auditor’s office:  </w:t>
      </w:r>
      <w:r w:rsidR="0085037A">
        <w:t>Auditors Account with the Treasurer, Trail Balance Sheet, Register of Deeds Statement of Fees, National Opioid Settlements</w:t>
      </w:r>
      <w:r w:rsidR="00F86ED8">
        <w:t>; US District Court, Shooting Sports Report and SCWDD Agenda/Minutes.</w:t>
      </w:r>
    </w:p>
    <w:p w14:paraId="0D7F2893" w14:textId="77777777" w:rsidR="007303E4" w:rsidRDefault="00000000">
      <w:pPr>
        <w:spacing w:after="0" w:line="259" w:lineRule="auto"/>
        <w:ind w:left="0" w:firstLine="0"/>
      </w:pPr>
      <w:r>
        <w:t xml:space="preserve"> </w:t>
      </w:r>
    </w:p>
    <w:p w14:paraId="624446B3" w14:textId="77777777" w:rsidR="007303E4" w:rsidRDefault="00000000">
      <w:pPr>
        <w:pStyle w:val="Heading1"/>
        <w:ind w:left="-5"/>
      </w:pPr>
      <w:r>
        <w:t>APPROVE CLAIMS</w:t>
      </w:r>
      <w:r>
        <w:rPr>
          <w:b w:val="0"/>
          <w:u w:val="none"/>
        </w:rPr>
        <w:t xml:space="preserve"> </w:t>
      </w:r>
    </w:p>
    <w:p w14:paraId="705933D1" w14:textId="793EFBE0" w:rsidR="007303E4" w:rsidRDefault="00000000">
      <w:pPr>
        <w:ind w:left="-5" w:right="6"/>
      </w:pPr>
      <w:r>
        <w:t xml:space="preserve"> </w:t>
      </w:r>
      <w:r>
        <w:tab/>
        <w:t xml:space="preserve">Commissioner </w:t>
      </w:r>
      <w:r w:rsidR="00F86ED8">
        <w:t>Carson</w:t>
      </w:r>
      <w:r>
        <w:t xml:space="preserve"> and Commissioner </w:t>
      </w:r>
      <w:r w:rsidR="0085037A">
        <w:t>Mairose</w:t>
      </w:r>
      <w:r>
        <w:t xml:space="preserve"> seconded to approve the following bills and payroll.  All members voted aye.  Motion carried.   </w:t>
      </w:r>
    </w:p>
    <w:p w14:paraId="2925BD42" w14:textId="77777777" w:rsidR="007303E4" w:rsidRDefault="00000000">
      <w:pPr>
        <w:spacing w:after="0" w:line="259" w:lineRule="auto"/>
        <w:ind w:left="0" w:firstLine="0"/>
      </w:pPr>
      <w:r>
        <w:t xml:space="preserve"> </w:t>
      </w:r>
    </w:p>
    <w:p w14:paraId="27DA48D9" w14:textId="77777777" w:rsidR="007303E4" w:rsidRDefault="00000000">
      <w:pPr>
        <w:spacing w:after="0" w:line="259" w:lineRule="auto"/>
        <w:ind w:left="-5"/>
      </w:pPr>
      <w:r>
        <w:rPr>
          <w:b/>
        </w:rPr>
        <w:t xml:space="preserve">GENERAL FUND </w:t>
      </w:r>
    </w:p>
    <w:p w14:paraId="02BC7408" w14:textId="5C8EFB11" w:rsidR="007303E4" w:rsidRDefault="00000000" w:rsidP="00093B6C">
      <w:pPr>
        <w:spacing w:after="0" w:line="238" w:lineRule="auto"/>
        <w:ind w:left="0" w:right="99" w:firstLine="0"/>
        <w:jc w:val="both"/>
      </w:pPr>
      <w:r>
        <w:rPr>
          <w:b/>
          <w:i/>
        </w:rPr>
        <w:t>Salaries:</w:t>
      </w:r>
      <w:r>
        <w:t xml:space="preserve">  Commissioners, </w:t>
      </w:r>
      <w:r w:rsidR="000A0457">
        <w:t>3095.40</w:t>
      </w:r>
      <w:r>
        <w:t xml:space="preserve">; Auditor, </w:t>
      </w:r>
      <w:r w:rsidR="000A0457">
        <w:t>6875.12</w:t>
      </w:r>
      <w:r>
        <w:t xml:space="preserve">; Treasurer, </w:t>
      </w:r>
      <w:r w:rsidR="000A0457">
        <w:t>6948.76</w:t>
      </w:r>
      <w:r>
        <w:t xml:space="preserve">; States Attorney, </w:t>
      </w:r>
      <w:r w:rsidR="000A0457">
        <w:t>12814.24</w:t>
      </w:r>
      <w:r>
        <w:t xml:space="preserve">; Register of Deeds, </w:t>
      </w:r>
      <w:r w:rsidR="000A0457">
        <w:t>6960.12</w:t>
      </w:r>
      <w:r>
        <w:t xml:space="preserve">; Sheriff, </w:t>
      </w:r>
      <w:r w:rsidR="000A0457">
        <w:t>20,147.84</w:t>
      </w:r>
      <w:r>
        <w:t xml:space="preserve">; Jail, </w:t>
      </w:r>
      <w:r w:rsidR="000A0457">
        <w:t>2</w:t>
      </w:r>
      <w:r w:rsidR="003066B1">
        <w:t>2,</w:t>
      </w:r>
      <w:r w:rsidR="000A0457">
        <w:t>162.68</w:t>
      </w:r>
      <w:r>
        <w:t xml:space="preserve">; Courthouse, </w:t>
      </w:r>
      <w:r w:rsidR="000A0457">
        <w:t>2976.00</w:t>
      </w:r>
      <w:r>
        <w:t xml:space="preserve">; Assessor, </w:t>
      </w:r>
      <w:r w:rsidR="000A0457">
        <w:t>6779.71</w:t>
      </w:r>
      <w:r>
        <w:t>; Planning Commission</w:t>
      </w:r>
      <w:r w:rsidR="000A0457">
        <w:t>,753.30</w:t>
      </w:r>
      <w:r>
        <w:t xml:space="preserve">; Veteran Service, </w:t>
      </w:r>
      <w:r w:rsidR="000A0457">
        <w:t>1658.44</w:t>
      </w:r>
      <w:r>
        <w:t xml:space="preserve">; Victim Witness Coordinator, </w:t>
      </w:r>
      <w:r w:rsidR="000A0457">
        <w:t>456.50</w:t>
      </w:r>
      <w:r>
        <w:t xml:space="preserve">  </w:t>
      </w:r>
      <w:r>
        <w:rPr>
          <w:b/>
          <w:i/>
        </w:rPr>
        <w:t>FICA &amp; Medicare:</w:t>
      </w:r>
      <w:r>
        <w:t xml:space="preserve">  First Dakota Bank, </w:t>
      </w:r>
      <w:r w:rsidR="007279E7">
        <w:t>7135.15</w:t>
      </w:r>
      <w:r>
        <w:t xml:space="preserve">.  </w:t>
      </w:r>
      <w:r>
        <w:rPr>
          <w:b/>
          <w:i/>
        </w:rPr>
        <w:t xml:space="preserve">Retirement:  </w:t>
      </w:r>
      <w:r>
        <w:t xml:space="preserve">SDRS, </w:t>
      </w:r>
      <w:r w:rsidR="007279E7">
        <w:t>5308.75</w:t>
      </w:r>
      <w:r>
        <w:t xml:space="preserve">.  </w:t>
      </w:r>
      <w:r>
        <w:rPr>
          <w:b/>
          <w:i/>
        </w:rPr>
        <w:t>Insurance Reimbursement:</w:t>
      </w:r>
      <w:r>
        <w:t xml:space="preserve">  </w:t>
      </w:r>
      <w:r w:rsidR="007279E7">
        <w:t>6984.84</w:t>
      </w:r>
      <w:r>
        <w:t xml:space="preserve">.  </w:t>
      </w:r>
      <w:r>
        <w:rPr>
          <w:b/>
          <w:i/>
        </w:rPr>
        <w:t xml:space="preserve">Insurance:  </w:t>
      </w:r>
      <w:r>
        <w:t xml:space="preserve">ABA, </w:t>
      </w:r>
      <w:r w:rsidR="007279E7">
        <w:t>10,478.58</w:t>
      </w:r>
      <w:r>
        <w:t xml:space="preserve">. </w:t>
      </w:r>
      <w:r w:rsidR="00391972">
        <w:t xml:space="preserve">Alexander, Laura, 120.00; </w:t>
      </w:r>
      <w:r w:rsidR="002304F5">
        <w:t xml:space="preserve">Ashley, Jeffrey, </w:t>
      </w:r>
      <w:r w:rsidR="00391972">
        <w:t>136.72</w:t>
      </w:r>
      <w:r w:rsidR="003066B1">
        <w:t>;</w:t>
      </w:r>
      <w:r w:rsidR="00391972">
        <w:t xml:space="preserve"> </w:t>
      </w:r>
      <w:r w:rsidR="002304F5">
        <w:t xml:space="preserve">Bode, Julie, </w:t>
      </w:r>
      <w:r w:rsidR="00391972">
        <w:t>130.6</w:t>
      </w:r>
      <w:r w:rsidR="002304F5">
        <w:t>0; C</w:t>
      </w:r>
      <w:r w:rsidR="00391972">
        <w:t xml:space="preserve"> R Landscaping</w:t>
      </w:r>
      <w:r w:rsidR="002304F5">
        <w:t xml:space="preserve">, </w:t>
      </w:r>
      <w:r w:rsidR="00391972">
        <w:t>116</w:t>
      </w:r>
      <w:r w:rsidR="002304F5">
        <w:t>6.</w:t>
      </w:r>
      <w:r w:rsidR="00391972">
        <w:t>60</w:t>
      </w:r>
      <w:r w:rsidR="002304F5">
        <w:t xml:space="preserve">; Caldwell, Christopher, </w:t>
      </w:r>
      <w:r w:rsidR="00391972">
        <w:t>102.04</w:t>
      </w:r>
      <w:r w:rsidR="002304F5">
        <w:t xml:space="preserve">; Central Dakota Times, </w:t>
      </w:r>
      <w:r w:rsidR="00391972">
        <w:t>901.06</w:t>
      </w:r>
      <w:r w:rsidR="00B2566C">
        <w:t>;</w:t>
      </w:r>
      <w:r w:rsidR="00391972">
        <w:t xml:space="preserve"> Central Electric Cooperative, 104.00;</w:t>
      </w:r>
      <w:r w:rsidR="00B2566C">
        <w:t xml:space="preserve"> Charm-Tex, 189.90; </w:t>
      </w:r>
      <w:r w:rsidR="00571B8E">
        <w:t xml:space="preserve">Election Systems &amp; Software, 101.45; </w:t>
      </w:r>
      <w:r w:rsidR="00391972">
        <w:t>Enviromaster Inc, 88.00;</w:t>
      </w:r>
      <w:r w:rsidR="00571B8E">
        <w:t xml:space="preserve"> Fink, Keith, 168.36;</w:t>
      </w:r>
      <w:r w:rsidR="000C62B3">
        <w:t xml:space="preserve"> First Dakota Bank, 348.41</w:t>
      </w:r>
      <w:r w:rsidR="00571B8E">
        <w:t xml:space="preserve"> Hefty Seed Company, 25,000.00; Heiman Inc, 377.00; Hein Law Office, 1698.36; Innovative Basement Authority, 22,348.73; JG Welding, 66.11;</w:t>
      </w:r>
      <w:r w:rsidR="00B2566C">
        <w:t xml:space="preserve"> Johnson, Dari, </w:t>
      </w:r>
      <w:r w:rsidR="00571B8E">
        <w:t>102.04</w:t>
      </w:r>
      <w:r w:rsidR="00B2566C">
        <w:t xml:space="preserve">; Johnson Pochop Law Office, </w:t>
      </w:r>
      <w:r w:rsidR="00571B8E">
        <w:t>9547.85</w:t>
      </w:r>
      <w:r w:rsidR="00B2566C">
        <w:t>;</w:t>
      </w:r>
      <w:r w:rsidR="00571B8E">
        <w:t xml:space="preserve"> Lewis Drug Inc, 215.21;</w:t>
      </w:r>
      <w:r w:rsidR="00B2566C">
        <w:t xml:space="preserve"> Lincoln County Auditor, </w:t>
      </w:r>
      <w:r w:rsidR="00571B8E">
        <w:t>184.00</w:t>
      </w:r>
      <w:r w:rsidR="00B2566C">
        <w:t xml:space="preserve">; Mairose &amp; Steele Prof, </w:t>
      </w:r>
      <w:r w:rsidR="00571B8E">
        <w:t>725.18</w:t>
      </w:r>
      <w:r w:rsidR="00B2566C">
        <w:t>; Maule, Theresa, 6</w:t>
      </w:r>
      <w:r w:rsidR="00A0381E">
        <w:t>7.88</w:t>
      </w:r>
      <w:r w:rsidR="00B2566C">
        <w:t xml:space="preserve">; McManus, Chad, </w:t>
      </w:r>
      <w:r w:rsidR="00A0381E">
        <w:t>110.20</w:t>
      </w:r>
      <w:r w:rsidR="00B2566C">
        <w:t xml:space="preserve">; </w:t>
      </w:r>
      <w:r w:rsidR="00A0381E">
        <w:t xml:space="preserve">Midwest Card &amp; ID Solutions, 750.00; Miller, Darrell, 2799.00; Myers Collision Center LLC, 309.98; </w:t>
      </w:r>
      <w:r w:rsidR="00B2566C">
        <w:t xml:space="preserve">National 4-H Council/Supplies, </w:t>
      </w:r>
      <w:r w:rsidR="00A0381E">
        <w:t>70.37</w:t>
      </w:r>
      <w:r w:rsidR="00B2566C">
        <w:t>;</w:t>
      </w:r>
      <w:r w:rsidR="00DA7AC7">
        <w:t xml:space="preserve"> Northwestern, 2657.77;</w:t>
      </w:r>
      <w:r w:rsidR="00B2566C">
        <w:t xml:space="preserve"> Office Products Center, </w:t>
      </w:r>
      <w:r w:rsidR="00DA7AC7">
        <w:t>461.69</w:t>
      </w:r>
      <w:r w:rsidR="00B2566C">
        <w:t>;</w:t>
      </w:r>
      <w:r w:rsidR="00DA7AC7">
        <w:t xml:space="preserve"> Osborn, Roxane, 892.50;</w:t>
      </w:r>
      <w:r w:rsidR="00B2566C">
        <w:t xml:space="preserve"> Petty Cash, 191.11;</w:t>
      </w:r>
      <w:r w:rsidR="00DA7AC7">
        <w:t xml:space="preserve"> Pierre Psychology ADA, 4000.00; </w:t>
      </w:r>
      <w:r w:rsidR="00B2566C">
        <w:t xml:space="preserve"> Powell, Bonnie, </w:t>
      </w:r>
      <w:r w:rsidR="00DA7AC7">
        <w:t>102.04</w:t>
      </w:r>
      <w:r w:rsidR="00B2566C">
        <w:t>; Pukwana Town, 91.97;</w:t>
      </w:r>
      <w:r w:rsidR="00DA7AC7">
        <w:t xml:space="preserve"> </w:t>
      </w:r>
      <w:r w:rsidR="002D71E3">
        <w:t xml:space="preserve">Ramkota Hotel – Pierre, 290.00; </w:t>
      </w:r>
      <w:r w:rsidR="00B2566C">
        <w:t xml:space="preserve">Riverview Chevrolet, </w:t>
      </w:r>
      <w:r w:rsidR="002D71E3">
        <w:t>261.50</w:t>
      </w:r>
      <w:r w:rsidR="00B2566C">
        <w:t xml:space="preserve">; Sanford Health, </w:t>
      </w:r>
      <w:r w:rsidR="002D71E3">
        <w:t>1516</w:t>
      </w:r>
      <w:r w:rsidR="00B2566C">
        <w:t>.00;</w:t>
      </w:r>
      <w:r w:rsidR="000C62B3">
        <w:t xml:space="preserve"> SD Association of County Commissioners, 100.00;</w:t>
      </w:r>
      <w:r w:rsidR="00B2566C">
        <w:t xml:space="preserve"> SD </w:t>
      </w:r>
      <w:r w:rsidR="002D71E3">
        <w:t>Public Assurance Association, 46,123.71;</w:t>
      </w:r>
      <w:r w:rsidR="00B2566C">
        <w:t xml:space="preserve"> Smith, Garrett, </w:t>
      </w:r>
      <w:r w:rsidR="002D71E3">
        <w:t>136.72</w:t>
      </w:r>
      <w:r w:rsidR="00B2566C">
        <w:t>;</w:t>
      </w:r>
      <w:r w:rsidR="002D71E3">
        <w:t xml:space="preserve"> Steckly Law Office, 1550.51;</w:t>
      </w:r>
      <w:r w:rsidR="00B2566C">
        <w:t xml:space="preserve"> Steve Smith Law, </w:t>
      </w:r>
      <w:r w:rsidR="002D71E3">
        <w:t>131.30</w:t>
      </w:r>
      <w:r w:rsidR="00B2566C">
        <w:t xml:space="preserve">; Thomas, Kurt, </w:t>
      </w:r>
      <w:r w:rsidR="002D71E3">
        <w:t>167.32</w:t>
      </w:r>
      <w:r w:rsidR="00B2566C">
        <w:t>;</w:t>
      </w:r>
      <w:r w:rsidR="002D71E3">
        <w:t xml:space="preserve"> </w:t>
      </w:r>
      <w:r w:rsidR="00B2566C">
        <w:t xml:space="preserve">Thompson, Sheila, </w:t>
      </w:r>
      <w:r w:rsidR="002D71E3">
        <w:t>108.16</w:t>
      </w:r>
      <w:r w:rsidR="00B2566C">
        <w:t>;</w:t>
      </w:r>
      <w:r w:rsidR="002D71E3">
        <w:t xml:space="preserve"> United Laboratories, 352.86; </w:t>
      </w:r>
      <w:r w:rsidR="0069733F">
        <w:t>Verizon Connect, 100.63;</w:t>
      </w:r>
      <w:r w:rsidR="00B2566C">
        <w:t xml:space="preserve">Verizon Wireless, </w:t>
      </w:r>
      <w:r w:rsidR="002D71E3">
        <w:t>171.06.</w:t>
      </w:r>
    </w:p>
    <w:p w14:paraId="12BBF974" w14:textId="77777777" w:rsidR="007303E4" w:rsidRDefault="00000000">
      <w:pPr>
        <w:spacing w:after="0" w:line="259" w:lineRule="auto"/>
        <w:ind w:left="-5"/>
      </w:pPr>
      <w:r>
        <w:rPr>
          <w:b/>
        </w:rPr>
        <w:t xml:space="preserve">ROAD &amp; BRIDGE FUND </w:t>
      </w:r>
    </w:p>
    <w:p w14:paraId="505D8081" w14:textId="29E6EFA4" w:rsidR="007303E4" w:rsidRDefault="00000000">
      <w:pPr>
        <w:ind w:left="-5" w:right="6"/>
      </w:pPr>
      <w:r>
        <w:rPr>
          <w:b/>
          <w:i/>
        </w:rPr>
        <w:t>Salaries:</w:t>
      </w:r>
      <w:r>
        <w:t xml:space="preserve">  </w:t>
      </w:r>
      <w:r w:rsidR="007279E7">
        <w:t>27,151.97</w:t>
      </w:r>
      <w:r>
        <w:t xml:space="preserve">.  </w:t>
      </w:r>
      <w:r>
        <w:rPr>
          <w:b/>
          <w:i/>
        </w:rPr>
        <w:t xml:space="preserve">FICA &amp; Medicare:  </w:t>
      </w:r>
      <w:r>
        <w:t xml:space="preserve">First Dakota Bank, </w:t>
      </w:r>
      <w:r w:rsidR="007279E7">
        <w:t>22061.45</w:t>
      </w:r>
      <w:r>
        <w:t xml:space="preserve">.  </w:t>
      </w:r>
      <w:r>
        <w:rPr>
          <w:b/>
          <w:i/>
        </w:rPr>
        <w:t>Retirement:</w:t>
      </w:r>
      <w:r>
        <w:t xml:space="preserve">  SDRS, </w:t>
      </w:r>
      <w:r w:rsidR="007279E7">
        <w:t>1629.11</w:t>
      </w:r>
      <w:r>
        <w:t xml:space="preserve">.  </w:t>
      </w:r>
    </w:p>
    <w:p w14:paraId="2D4C7240" w14:textId="6B46726A" w:rsidR="00A0416E" w:rsidRDefault="00000000" w:rsidP="00A0416E">
      <w:pPr>
        <w:ind w:left="-5" w:right="6"/>
      </w:pPr>
      <w:r>
        <w:rPr>
          <w:b/>
          <w:i/>
        </w:rPr>
        <w:t xml:space="preserve">Insurance Reimbursement:  </w:t>
      </w:r>
      <w:r w:rsidR="007279E7">
        <w:t>656.72</w:t>
      </w:r>
      <w:r>
        <w:t xml:space="preserve">.  </w:t>
      </w:r>
      <w:r>
        <w:rPr>
          <w:b/>
          <w:i/>
        </w:rPr>
        <w:t>Insurance:</w:t>
      </w:r>
      <w:r>
        <w:t xml:space="preserve">  ABA </w:t>
      </w:r>
      <w:r w:rsidR="007279E7">
        <w:t>5600</w:t>
      </w:r>
      <w:r w:rsidR="00B21980">
        <w:t>.00</w:t>
      </w:r>
      <w:r>
        <w:t xml:space="preserve"> </w:t>
      </w:r>
      <w:r w:rsidR="000C62B3">
        <w:t>Bomgaars Supply, 58.13, CM Trucking, 5095.44</w:t>
      </w:r>
      <w:r w:rsidR="00972E46">
        <w:t xml:space="preserve">; C&amp;S Truck Sales, </w:t>
      </w:r>
      <w:r w:rsidR="000C62B3">
        <w:t>2458.19</w:t>
      </w:r>
      <w:r w:rsidR="00972E46">
        <w:t xml:space="preserve">; </w:t>
      </w:r>
      <w:r w:rsidR="000C62B3">
        <w:t>Heiman Inc, 1189.75; Northwestern, 227.87; RDO Equipment Company, 4018.10; SD Association of County Commissioners, 100.00; SD Public Assurance Association, 16,764.12; Triple S Industries Inc, 441.60.</w:t>
      </w:r>
    </w:p>
    <w:p w14:paraId="5C5CD919" w14:textId="77777777" w:rsidR="007303E4" w:rsidRDefault="00000000">
      <w:pPr>
        <w:spacing w:after="0" w:line="259" w:lineRule="auto"/>
        <w:ind w:left="-5"/>
      </w:pPr>
      <w:r>
        <w:rPr>
          <w:b/>
        </w:rPr>
        <w:lastRenderedPageBreak/>
        <w:t xml:space="preserve">24/7 FUND </w:t>
      </w:r>
    </w:p>
    <w:p w14:paraId="71018D2A" w14:textId="3CA82488" w:rsidR="007303E4" w:rsidRDefault="00000000">
      <w:pPr>
        <w:ind w:left="-5" w:right="6"/>
      </w:pPr>
      <w:r>
        <w:rPr>
          <w:b/>
          <w:i/>
        </w:rPr>
        <w:t>Salaries:</w:t>
      </w:r>
      <w:r>
        <w:t xml:space="preserve">  </w:t>
      </w:r>
      <w:r w:rsidR="007279E7">
        <w:t>365.94</w:t>
      </w:r>
      <w:r>
        <w:t xml:space="preserve">. </w:t>
      </w:r>
      <w:r w:rsidR="00B21980">
        <w:t xml:space="preserve"> </w:t>
      </w:r>
      <w:r>
        <w:rPr>
          <w:b/>
          <w:i/>
        </w:rPr>
        <w:t>FICA &amp; Medicare:</w:t>
      </w:r>
      <w:r>
        <w:t xml:space="preserve">  First Dakota Bank, </w:t>
      </w:r>
      <w:r w:rsidR="007279E7">
        <w:t>33.02</w:t>
      </w:r>
      <w:r>
        <w:t xml:space="preserve">.  </w:t>
      </w:r>
      <w:r>
        <w:rPr>
          <w:b/>
          <w:i/>
        </w:rPr>
        <w:t>Retirement:</w:t>
      </w:r>
      <w:r>
        <w:t xml:space="preserve">  SDRS, </w:t>
      </w:r>
      <w:r w:rsidR="007279E7">
        <w:t>29.28</w:t>
      </w:r>
      <w:r>
        <w:t xml:space="preserve">.  </w:t>
      </w:r>
      <w:r>
        <w:rPr>
          <w:b/>
          <w:i/>
        </w:rPr>
        <w:t xml:space="preserve">Insurance Reimbursement:  </w:t>
      </w:r>
      <w:r w:rsidR="007279E7">
        <w:t>53.70</w:t>
      </w:r>
      <w:r>
        <w:t xml:space="preserve">. </w:t>
      </w:r>
      <w:r>
        <w:rPr>
          <w:b/>
          <w:i/>
        </w:rPr>
        <w:t xml:space="preserve">Insurance:  </w:t>
      </w:r>
      <w:r>
        <w:t>4.</w:t>
      </w:r>
      <w:r w:rsidR="007279E7">
        <w:t>68</w:t>
      </w:r>
      <w:r>
        <w:t xml:space="preserve">  </w:t>
      </w:r>
    </w:p>
    <w:p w14:paraId="6391727A" w14:textId="77777777" w:rsidR="007303E4" w:rsidRDefault="00000000">
      <w:pPr>
        <w:spacing w:after="0" w:line="259" w:lineRule="auto"/>
        <w:ind w:left="-5"/>
      </w:pPr>
      <w:r>
        <w:rPr>
          <w:b/>
        </w:rPr>
        <w:t xml:space="preserve">EMERGENCY MANAGEMENT FUND </w:t>
      </w:r>
    </w:p>
    <w:p w14:paraId="5DE193A7" w14:textId="6FB71C0F" w:rsidR="007303E4" w:rsidRDefault="00000000">
      <w:pPr>
        <w:ind w:left="-5" w:right="6"/>
      </w:pPr>
      <w:r>
        <w:rPr>
          <w:b/>
          <w:i/>
        </w:rPr>
        <w:t>Salaries:</w:t>
      </w:r>
      <w:r>
        <w:t xml:space="preserve">  </w:t>
      </w:r>
      <w:r w:rsidR="007279E7">
        <w:t>1398.60</w:t>
      </w:r>
      <w:r>
        <w:t xml:space="preserve">.  </w:t>
      </w:r>
      <w:r>
        <w:rPr>
          <w:b/>
          <w:i/>
        </w:rPr>
        <w:t>FICA &amp; Medicare:</w:t>
      </w:r>
      <w:r>
        <w:t xml:space="preserve">  First Dakota Bank, </w:t>
      </w:r>
      <w:r w:rsidR="00D94C79">
        <w:t>143.56</w:t>
      </w:r>
      <w:r>
        <w:t xml:space="preserve">  </w:t>
      </w:r>
      <w:r>
        <w:rPr>
          <w:b/>
          <w:i/>
        </w:rPr>
        <w:t>Retirement:</w:t>
      </w:r>
      <w:r>
        <w:t xml:space="preserve">  SDRS, </w:t>
      </w:r>
      <w:r w:rsidR="00D94C79">
        <w:t>83.92</w:t>
      </w:r>
      <w:r>
        <w:t xml:space="preserve">.  </w:t>
      </w:r>
      <w:r>
        <w:rPr>
          <w:b/>
          <w:i/>
        </w:rPr>
        <w:t>Insurance Reimbursement:</w:t>
      </w:r>
      <w:r>
        <w:t xml:space="preserve">  </w:t>
      </w:r>
      <w:r w:rsidR="00D94C79">
        <w:t>656.72</w:t>
      </w:r>
      <w:r>
        <w:t xml:space="preserve">.  </w:t>
      </w:r>
      <w:r w:rsidR="000C62B3">
        <w:t>SD Public Assurance Association, 300.00.</w:t>
      </w:r>
    </w:p>
    <w:p w14:paraId="31EA45A3" w14:textId="046EFF66" w:rsidR="007303E4" w:rsidRDefault="00000000">
      <w:pPr>
        <w:spacing w:after="0" w:line="259" w:lineRule="auto"/>
        <w:ind w:left="-5"/>
      </w:pPr>
      <w:r>
        <w:rPr>
          <w:b/>
        </w:rPr>
        <w:t>ROD MODERNIZ</w:t>
      </w:r>
      <w:r w:rsidR="00DE152A">
        <w:rPr>
          <w:b/>
        </w:rPr>
        <w:t>A</w:t>
      </w:r>
      <w:r>
        <w:rPr>
          <w:b/>
        </w:rPr>
        <w:t xml:space="preserve">TION &amp; PRESERVATION FUND </w:t>
      </w:r>
    </w:p>
    <w:p w14:paraId="62198507" w14:textId="1A8EB05C" w:rsidR="000C62B3" w:rsidRDefault="000C62B3">
      <w:pPr>
        <w:ind w:left="-5" w:right="6"/>
      </w:pPr>
      <w:r>
        <w:t>Ramkota, 58.00.</w:t>
      </w:r>
    </w:p>
    <w:p w14:paraId="687B73B1" w14:textId="55C9A686" w:rsidR="000C62B3" w:rsidRDefault="000C62B3">
      <w:pPr>
        <w:ind w:left="-5" w:right="6"/>
        <w:rPr>
          <w:b/>
          <w:bCs/>
        </w:rPr>
      </w:pPr>
      <w:r>
        <w:rPr>
          <w:b/>
          <w:bCs/>
        </w:rPr>
        <w:t>LEPC FUND</w:t>
      </w:r>
    </w:p>
    <w:p w14:paraId="710FAC2C" w14:textId="189D7F4D" w:rsidR="000C62B3" w:rsidRPr="000C62B3" w:rsidRDefault="000C62B3">
      <w:pPr>
        <w:ind w:left="-5" w:right="6"/>
      </w:pPr>
      <w:r>
        <w:t>Central Dakota Times, 88.00.</w:t>
      </w:r>
    </w:p>
    <w:p w14:paraId="037E3B23" w14:textId="08114B9E" w:rsidR="007303E4" w:rsidRDefault="007303E4" w:rsidP="000C62B3">
      <w:pPr>
        <w:ind w:left="0" w:right="6" w:firstLine="0"/>
      </w:pPr>
    </w:p>
    <w:p w14:paraId="1F50E015" w14:textId="77777777" w:rsidR="007303E4" w:rsidRDefault="00000000">
      <w:pPr>
        <w:pStyle w:val="Heading1"/>
        <w:ind w:left="-5"/>
      </w:pPr>
      <w:r>
        <w:t>ADJOURNMENT</w:t>
      </w:r>
      <w:r>
        <w:rPr>
          <w:u w:val="none"/>
        </w:rPr>
        <w:t xml:space="preserve"> </w:t>
      </w:r>
    </w:p>
    <w:p w14:paraId="7CB145FD" w14:textId="78BA3474" w:rsidR="007303E4" w:rsidRDefault="00000000">
      <w:pPr>
        <w:ind w:left="-5" w:right="6"/>
      </w:pPr>
      <w:r>
        <w:t xml:space="preserve"> </w:t>
      </w:r>
      <w:r>
        <w:tab/>
        <w:t xml:space="preserve">Commissioner </w:t>
      </w:r>
      <w:r w:rsidR="00B959BD">
        <w:t xml:space="preserve">Carson </w:t>
      </w:r>
      <w:r>
        <w:t xml:space="preserve">moved and Commissioner </w:t>
      </w:r>
      <w:r w:rsidR="00F86ED8">
        <w:t>Swanson</w:t>
      </w:r>
      <w:r>
        <w:t xml:space="preserve"> seconded to adjourn at 1</w:t>
      </w:r>
      <w:r w:rsidR="00B51000">
        <w:t>1:1</w:t>
      </w:r>
      <w:r w:rsidR="0085037A">
        <w:t>5</w:t>
      </w:r>
      <w:r w:rsidR="00B959BD">
        <w:t xml:space="preserve"> a</w:t>
      </w:r>
      <w:r>
        <w:t xml:space="preserve">m with the next meeting being held on </w:t>
      </w:r>
      <w:r w:rsidR="0085037A">
        <w:t>6-</w:t>
      </w:r>
      <w:r w:rsidR="00566C3B">
        <w:t>20</w:t>
      </w:r>
      <w:r>
        <w:t xml:space="preserve">-2024 at </w:t>
      </w:r>
      <w:r w:rsidR="00B959BD">
        <w:t>9</w:t>
      </w:r>
      <w:r>
        <w:t xml:space="preserve">:30 am.  All members voted aye.  Motion carried.    </w:t>
      </w:r>
    </w:p>
    <w:p w14:paraId="37D6FC3D" w14:textId="77777777" w:rsidR="007303E4" w:rsidRDefault="00000000">
      <w:pPr>
        <w:spacing w:after="0" w:line="259" w:lineRule="auto"/>
        <w:ind w:left="0" w:firstLine="0"/>
      </w:pPr>
      <w:r>
        <w:t xml:space="preserve"> </w:t>
      </w:r>
    </w:p>
    <w:p w14:paraId="4D97776B" w14:textId="77777777" w:rsidR="007303E4" w:rsidRDefault="00000000">
      <w:pPr>
        <w:ind w:left="-5" w:right="6"/>
      </w:pPr>
      <w:r>
        <w:t xml:space="preserve">ATTEST: </w:t>
      </w:r>
    </w:p>
    <w:p w14:paraId="46CD13BF" w14:textId="77777777" w:rsidR="007303E4" w:rsidRDefault="00000000">
      <w:pPr>
        <w:spacing w:after="0" w:line="259" w:lineRule="auto"/>
        <w:ind w:left="0" w:firstLine="0"/>
      </w:pPr>
      <w:r>
        <w:t xml:space="preserve"> </w:t>
      </w:r>
    </w:p>
    <w:p w14:paraId="447B51FD" w14:textId="77777777" w:rsidR="007303E4" w:rsidRDefault="00000000">
      <w:pPr>
        <w:spacing w:after="0" w:line="259" w:lineRule="auto"/>
        <w:ind w:left="0" w:firstLine="0"/>
      </w:pPr>
      <w:r>
        <w:t xml:space="preserve"> </w:t>
      </w:r>
    </w:p>
    <w:p w14:paraId="4A053B50" w14:textId="77777777" w:rsidR="007303E4" w:rsidRDefault="00000000">
      <w:pPr>
        <w:ind w:left="-5" w:right="6"/>
      </w:pPr>
      <w:r>
        <w:t xml:space="preserve">____________________________                              __________________________________________ </w:t>
      </w:r>
    </w:p>
    <w:p w14:paraId="45C15530" w14:textId="77777777" w:rsidR="007303E4" w:rsidRDefault="00000000">
      <w:pPr>
        <w:tabs>
          <w:tab w:val="center" w:pos="4321"/>
          <w:tab w:val="center" w:pos="5956"/>
        </w:tabs>
        <w:ind w:left="-15" w:firstLine="0"/>
      </w:pPr>
      <w:r>
        <w:t xml:space="preserve">PAMELA PETRAK                          </w:t>
      </w:r>
      <w:r>
        <w:tab/>
        <w:t xml:space="preserve"> </w:t>
      </w:r>
      <w:r>
        <w:tab/>
        <w:t xml:space="preserve">  DONN DEBOER </w:t>
      </w:r>
    </w:p>
    <w:p w14:paraId="24EDE636" w14:textId="77777777" w:rsidR="007303E4" w:rsidRDefault="00000000">
      <w:pPr>
        <w:tabs>
          <w:tab w:val="center" w:pos="3601"/>
          <w:tab w:val="center" w:pos="4321"/>
          <w:tab w:val="center" w:pos="7673"/>
        </w:tabs>
        <w:ind w:left="-15" w:firstLine="0"/>
      </w:pPr>
      <w:r>
        <w:t xml:space="preserve">BRULE COUNTY AUDITOR      </w:t>
      </w:r>
      <w:r>
        <w:tab/>
        <w:t xml:space="preserve"> </w:t>
      </w:r>
      <w:r>
        <w:tab/>
        <w:t xml:space="preserve"> </w:t>
      </w:r>
      <w:r>
        <w:tab/>
        <w:t xml:space="preserve">  BOARD OF BRULE COUNTY COMMISSIONERS </w:t>
      </w:r>
    </w:p>
    <w:sectPr w:rsidR="007303E4" w:rsidSect="000F0E3B">
      <w:pgSz w:w="12240" w:h="15840" w:code="1"/>
      <w:pgMar w:top="720" w:right="720" w:bottom="720" w:left="720" w:header="720" w:footer="720" w:gutter="0"/>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97E"/>
    <w:multiLevelType w:val="hybridMultilevel"/>
    <w:tmpl w:val="FE9E93AC"/>
    <w:lvl w:ilvl="0" w:tplc="1FA0B3D0">
      <w:start w:val="1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7F208D1"/>
    <w:multiLevelType w:val="hybridMultilevel"/>
    <w:tmpl w:val="B0DC9E3E"/>
    <w:lvl w:ilvl="0" w:tplc="42947B5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3484">
      <w:start w:val="1"/>
      <w:numFmt w:val="lowerLetter"/>
      <w:lvlText w:val="%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6B0F8">
      <w:start w:val="1"/>
      <w:numFmt w:val="lowerLetter"/>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C1B9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4820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6B3D2">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C37E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EA7DA">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84E6">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22F76"/>
    <w:multiLevelType w:val="hybridMultilevel"/>
    <w:tmpl w:val="35009DE4"/>
    <w:lvl w:ilvl="0" w:tplc="211A36E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166CF"/>
    <w:multiLevelType w:val="hybridMultilevel"/>
    <w:tmpl w:val="C99E69D6"/>
    <w:lvl w:ilvl="0" w:tplc="9E5CAA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46105E"/>
    <w:multiLevelType w:val="hybridMultilevel"/>
    <w:tmpl w:val="CFAEE722"/>
    <w:lvl w:ilvl="0" w:tplc="BE043B4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895608D"/>
    <w:multiLevelType w:val="hybridMultilevel"/>
    <w:tmpl w:val="B40E1BCC"/>
    <w:lvl w:ilvl="0" w:tplc="1FA0B3D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81570190">
    <w:abstractNumId w:val="1"/>
  </w:num>
  <w:num w:numId="2" w16cid:durableId="1094017042">
    <w:abstractNumId w:val="3"/>
  </w:num>
  <w:num w:numId="3" w16cid:durableId="374815354">
    <w:abstractNumId w:val="2"/>
  </w:num>
  <w:num w:numId="4" w16cid:durableId="778909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691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37568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100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4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E4"/>
    <w:rsid w:val="00041DDA"/>
    <w:rsid w:val="000446B9"/>
    <w:rsid w:val="00076F24"/>
    <w:rsid w:val="000856AA"/>
    <w:rsid w:val="00087092"/>
    <w:rsid w:val="00093B6C"/>
    <w:rsid w:val="000A0457"/>
    <w:rsid w:val="000A42C8"/>
    <w:rsid w:val="000C62B3"/>
    <w:rsid w:val="000D5D82"/>
    <w:rsid w:val="000F0E3B"/>
    <w:rsid w:val="00136B6E"/>
    <w:rsid w:val="00155C62"/>
    <w:rsid w:val="001768DF"/>
    <w:rsid w:val="001B06A5"/>
    <w:rsid w:val="001C5479"/>
    <w:rsid w:val="001D74D9"/>
    <w:rsid w:val="001F29C8"/>
    <w:rsid w:val="002304F5"/>
    <w:rsid w:val="002319D8"/>
    <w:rsid w:val="0025277D"/>
    <w:rsid w:val="002C3129"/>
    <w:rsid w:val="002D3FCC"/>
    <w:rsid w:val="002D71E3"/>
    <w:rsid w:val="003066B1"/>
    <w:rsid w:val="00320F89"/>
    <w:rsid w:val="00330FF4"/>
    <w:rsid w:val="0034187A"/>
    <w:rsid w:val="00354156"/>
    <w:rsid w:val="00355F12"/>
    <w:rsid w:val="00391972"/>
    <w:rsid w:val="00394763"/>
    <w:rsid w:val="004277F1"/>
    <w:rsid w:val="00464049"/>
    <w:rsid w:val="004912EF"/>
    <w:rsid w:val="004A3303"/>
    <w:rsid w:val="004E728F"/>
    <w:rsid w:val="0053109C"/>
    <w:rsid w:val="00546637"/>
    <w:rsid w:val="00566C3B"/>
    <w:rsid w:val="00571B8E"/>
    <w:rsid w:val="005856E3"/>
    <w:rsid w:val="0059671D"/>
    <w:rsid w:val="005C0C20"/>
    <w:rsid w:val="005E2368"/>
    <w:rsid w:val="005E33B5"/>
    <w:rsid w:val="005E6A14"/>
    <w:rsid w:val="005F493F"/>
    <w:rsid w:val="00621AF6"/>
    <w:rsid w:val="006355FF"/>
    <w:rsid w:val="00667A5A"/>
    <w:rsid w:val="0069733F"/>
    <w:rsid w:val="006B346C"/>
    <w:rsid w:val="006C550E"/>
    <w:rsid w:val="00716FF4"/>
    <w:rsid w:val="007279E7"/>
    <w:rsid w:val="007303E4"/>
    <w:rsid w:val="00754A0B"/>
    <w:rsid w:val="008316A0"/>
    <w:rsid w:val="00835B99"/>
    <w:rsid w:val="0085037A"/>
    <w:rsid w:val="00861D01"/>
    <w:rsid w:val="00890EBC"/>
    <w:rsid w:val="00895DA5"/>
    <w:rsid w:val="008A6A2C"/>
    <w:rsid w:val="008F0C02"/>
    <w:rsid w:val="00903066"/>
    <w:rsid w:val="00924468"/>
    <w:rsid w:val="0094434B"/>
    <w:rsid w:val="00972E46"/>
    <w:rsid w:val="009A230E"/>
    <w:rsid w:val="009D1499"/>
    <w:rsid w:val="009E5554"/>
    <w:rsid w:val="00A0381E"/>
    <w:rsid w:val="00A0416E"/>
    <w:rsid w:val="00A21BDB"/>
    <w:rsid w:val="00A60F1F"/>
    <w:rsid w:val="00AC5AD0"/>
    <w:rsid w:val="00AD2507"/>
    <w:rsid w:val="00B01AF5"/>
    <w:rsid w:val="00B044A5"/>
    <w:rsid w:val="00B13A70"/>
    <w:rsid w:val="00B1527C"/>
    <w:rsid w:val="00B21980"/>
    <w:rsid w:val="00B2566C"/>
    <w:rsid w:val="00B51000"/>
    <w:rsid w:val="00B6731E"/>
    <w:rsid w:val="00B749E8"/>
    <w:rsid w:val="00B87E13"/>
    <w:rsid w:val="00B959BD"/>
    <w:rsid w:val="00BA0E77"/>
    <w:rsid w:val="00C0075B"/>
    <w:rsid w:val="00C555B9"/>
    <w:rsid w:val="00C96057"/>
    <w:rsid w:val="00CC2B3D"/>
    <w:rsid w:val="00D15306"/>
    <w:rsid w:val="00D24E4D"/>
    <w:rsid w:val="00D31E50"/>
    <w:rsid w:val="00D465BA"/>
    <w:rsid w:val="00D94C79"/>
    <w:rsid w:val="00DA7AC7"/>
    <w:rsid w:val="00DE152A"/>
    <w:rsid w:val="00E309E1"/>
    <w:rsid w:val="00E77F10"/>
    <w:rsid w:val="00F03389"/>
    <w:rsid w:val="00F20604"/>
    <w:rsid w:val="00F744AE"/>
    <w:rsid w:val="00F86ED8"/>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F08F"/>
  <w15:docId w15:val="{F4C3C439-9433-466C-AD2C-89E4305D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u w:val="single" w:color="000000"/>
    </w:rPr>
  </w:style>
  <w:style w:type="paragraph" w:styleId="Heading3">
    <w:name w:val="heading 3"/>
    <w:basedOn w:val="Normal"/>
    <w:next w:val="Normal"/>
    <w:link w:val="Heading3Char"/>
    <w:uiPriority w:val="9"/>
    <w:semiHidden/>
    <w:unhideWhenUsed/>
    <w:qFormat/>
    <w:rsid w:val="0085037A"/>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716FF4"/>
    <w:rPr>
      <w:color w:val="467886" w:themeColor="hyperlink"/>
      <w:u w:val="single"/>
    </w:rPr>
  </w:style>
  <w:style w:type="character" w:styleId="UnresolvedMention">
    <w:name w:val="Unresolved Mention"/>
    <w:basedOn w:val="DefaultParagraphFont"/>
    <w:uiPriority w:val="99"/>
    <w:semiHidden/>
    <w:unhideWhenUsed/>
    <w:rsid w:val="00716FF4"/>
    <w:rPr>
      <w:color w:val="605E5C"/>
      <w:shd w:val="clear" w:color="auto" w:fill="E1DFDD"/>
    </w:rPr>
  </w:style>
  <w:style w:type="paragraph" w:styleId="ListParagraph">
    <w:name w:val="List Paragraph"/>
    <w:basedOn w:val="Normal"/>
    <w:uiPriority w:val="34"/>
    <w:qFormat/>
    <w:rsid w:val="00621AF6"/>
    <w:pPr>
      <w:ind w:left="720"/>
      <w:contextualSpacing/>
    </w:pPr>
  </w:style>
  <w:style w:type="character" w:customStyle="1" w:styleId="Heading3Char">
    <w:name w:val="Heading 3 Char"/>
    <w:basedOn w:val="DefaultParagraphFont"/>
    <w:link w:val="Heading3"/>
    <w:uiPriority w:val="9"/>
    <w:semiHidden/>
    <w:rsid w:val="0085037A"/>
    <w:rPr>
      <w:rFonts w:asciiTheme="majorHAnsi" w:eastAsiaTheme="majorEastAsia" w:hAnsiTheme="majorHAnsi" w:cstheme="majorBidi"/>
      <w:color w:val="0A2F40" w:themeColor="accent1" w:themeShade="7F"/>
    </w:rPr>
  </w:style>
  <w:style w:type="paragraph" w:styleId="BodyText">
    <w:name w:val="Body Text"/>
    <w:basedOn w:val="Normal"/>
    <w:link w:val="BodyTextChar"/>
    <w:uiPriority w:val="99"/>
    <w:semiHidden/>
    <w:unhideWhenUsed/>
    <w:rsid w:val="0085037A"/>
    <w:pPr>
      <w:spacing w:after="120"/>
    </w:pPr>
  </w:style>
  <w:style w:type="character" w:customStyle="1" w:styleId="BodyTextChar">
    <w:name w:val="Body Text Char"/>
    <w:basedOn w:val="DefaultParagraphFont"/>
    <w:link w:val="BodyText"/>
    <w:uiPriority w:val="99"/>
    <w:semiHidden/>
    <w:rsid w:val="0085037A"/>
    <w:rPr>
      <w:rFonts w:ascii="Times New Roman" w:eastAsia="Times New Roman" w:hAnsi="Times New Roman" w:cs="Times New Roman"/>
      <w:color w:val="000000"/>
    </w:rPr>
  </w:style>
  <w:style w:type="paragraph" w:styleId="BodyTextFirstIndent">
    <w:name w:val="Body Text First Indent"/>
    <w:basedOn w:val="BodyText"/>
    <w:link w:val="BodyTextFirstIndentChar"/>
    <w:unhideWhenUsed/>
    <w:rsid w:val="0085037A"/>
    <w:pPr>
      <w:spacing w:line="240" w:lineRule="auto"/>
      <w:ind w:left="0" w:firstLine="210"/>
    </w:pPr>
    <w:rPr>
      <w:color w:val="auto"/>
      <w:kern w:val="0"/>
      <w14:ligatures w14:val="none"/>
    </w:rPr>
  </w:style>
  <w:style w:type="character" w:customStyle="1" w:styleId="BodyTextFirstIndentChar">
    <w:name w:val="Body Text First Indent Char"/>
    <w:basedOn w:val="BodyTextChar"/>
    <w:link w:val="BodyTextFirstIndent"/>
    <w:rsid w:val="0085037A"/>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842">
      <w:bodyDiv w:val="1"/>
      <w:marLeft w:val="0"/>
      <w:marRight w:val="0"/>
      <w:marTop w:val="0"/>
      <w:marBottom w:val="0"/>
      <w:divBdr>
        <w:top w:val="none" w:sz="0" w:space="0" w:color="auto"/>
        <w:left w:val="none" w:sz="0" w:space="0" w:color="auto"/>
        <w:bottom w:val="none" w:sz="0" w:space="0" w:color="auto"/>
        <w:right w:val="none" w:sz="0" w:space="0" w:color="auto"/>
      </w:divBdr>
    </w:div>
    <w:div w:id="512957367">
      <w:bodyDiv w:val="1"/>
      <w:marLeft w:val="0"/>
      <w:marRight w:val="0"/>
      <w:marTop w:val="0"/>
      <w:marBottom w:val="0"/>
      <w:divBdr>
        <w:top w:val="none" w:sz="0" w:space="0" w:color="auto"/>
        <w:left w:val="none" w:sz="0" w:space="0" w:color="auto"/>
        <w:bottom w:val="none" w:sz="0" w:space="0" w:color="auto"/>
        <w:right w:val="none" w:sz="0" w:space="0" w:color="auto"/>
      </w:divBdr>
    </w:div>
    <w:div w:id="1530484169">
      <w:bodyDiv w:val="1"/>
      <w:marLeft w:val="0"/>
      <w:marRight w:val="0"/>
      <w:marTop w:val="0"/>
      <w:marBottom w:val="0"/>
      <w:divBdr>
        <w:top w:val="none" w:sz="0" w:space="0" w:color="auto"/>
        <w:left w:val="none" w:sz="0" w:space="0" w:color="auto"/>
        <w:bottom w:val="none" w:sz="0" w:space="0" w:color="auto"/>
        <w:right w:val="none" w:sz="0" w:space="0" w:color="auto"/>
      </w:divBdr>
    </w:div>
    <w:div w:id="1644114094">
      <w:bodyDiv w:val="1"/>
      <w:marLeft w:val="0"/>
      <w:marRight w:val="0"/>
      <w:marTop w:val="0"/>
      <w:marBottom w:val="0"/>
      <w:divBdr>
        <w:top w:val="none" w:sz="0" w:space="0" w:color="auto"/>
        <w:left w:val="none" w:sz="0" w:space="0" w:color="auto"/>
        <w:bottom w:val="none" w:sz="0" w:space="0" w:color="auto"/>
        <w:right w:val="none" w:sz="0" w:space="0" w:color="auto"/>
      </w:divBdr>
    </w:div>
    <w:div w:id="1662730181">
      <w:bodyDiv w:val="1"/>
      <w:marLeft w:val="0"/>
      <w:marRight w:val="0"/>
      <w:marTop w:val="0"/>
      <w:marBottom w:val="0"/>
      <w:divBdr>
        <w:top w:val="none" w:sz="0" w:space="0" w:color="auto"/>
        <w:left w:val="none" w:sz="0" w:space="0" w:color="auto"/>
        <w:bottom w:val="none" w:sz="0" w:space="0" w:color="auto"/>
        <w:right w:val="none" w:sz="0" w:space="0" w:color="auto"/>
      </w:divBdr>
    </w:div>
    <w:div w:id="1790002483">
      <w:bodyDiv w:val="1"/>
      <w:marLeft w:val="0"/>
      <w:marRight w:val="0"/>
      <w:marTop w:val="0"/>
      <w:marBottom w:val="0"/>
      <w:divBdr>
        <w:top w:val="none" w:sz="0" w:space="0" w:color="auto"/>
        <w:left w:val="none" w:sz="0" w:space="0" w:color="auto"/>
        <w:bottom w:val="none" w:sz="0" w:space="0" w:color="auto"/>
        <w:right w:val="none" w:sz="0" w:space="0" w:color="auto"/>
      </w:divBdr>
    </w:div>
    <w:div w:id="194152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7403-200E-4C56-A3E5-9E07D844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cp:lastModifiedBy>Auditor1</cp:lastModifiedBy>
  <cp:revision>10</cp:revision>
  <cp:lastPrinted>2024-06-05T17:21:00Z</cp:lastPrinted>
  <dcterms:created xsi:type="dcterms:W3CDTF">2024-06-04T21:33:00Z</dcterms:created>
  <dcterms:modified xsi:type="dcterms:W3CDTF">2024-06-07T14:35:00Z</dcterms:modified>
</cp:coreProperties>
</file>