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AA0" w14:textId="77777777" w:rsidR="007303E4" w:rsidRDefault="00000000">
      <w:pPr>
        <w:spacing w:after="0" w:line="259" w:lineRule="auto"/>
        <w:jc w:val="center"/>
      </w:pPr>
      <w:r>
        <w:rPr>
          <w:b/>
        </w:rPr>
        <w:t xml:space="preserve">REGULAR MEETING OF BRULE COUNTY COMMISSIONERS </w:t>
      </w:r>
    </w:p>
    <w:p w14:paraId="5CB68FB3" w14:textId="051548D1" w:rsidR="007303E4" w:rsidRPr="00B749E8" w:rsidRDefault="00000000">
      <w:pPr>
        <w:tabs>
          <w:tab w:val="center" w:pos="5045"/>
          <w:tab w:val="center" w:pos="6481"/>
        </w:tabs>
        <w:spacing w:after="0" w:line="259" w:lineRule="auto"/>
        <w:ind w:left="0" w:firstLine="0"/>
      </w:pPr>
      <w:r>
        <w:rPr>
          <w:rFonts w:ascii="Calibri" w:eastAsia="Calibri" w:hAnsi="Calibri" w:cs="Calibri"/>
          <w:sz w:val="22"/>
        </w:rPr>
        <w:tab/>
      </w:r>
      <w:r w:rsidR="00BA0E7C">
        <w:rPr>
          <w:rFonts w:eastAsia="Calibri"/>
          <w:b/>
          <w:bCs/>
        </w:rPr>
        <w:t>August 1</w:t>
      </w:r>
      <w:r w:rsidRPr="00B749E8">
        <w:rPr>
          <w:b/>
        </w:rPr>
        <w:t xml:space="preserve">, 2024 </w:t>
      </w:r>
      <w:r w:rsidRPr="00B749E8">
        <w:rPr>
          <w:b/>
        </w:rPr>
        <w:tab/>
        <w:t xml:space="preserve"> </w:t>
      </w:r>
    </w:p>
    <w:p w14:paraId="62B3BA04" w14:textId="20F2224A" w:rsidR="007303E4" w:rsidRDefault="00000000">
      <w:pPr>
        <w:tabs>
          <w:tab w:val="center" w:pos="5467"/>
        </w:tabs>
        <w:ind w:left="-15" w:firstLine="0"/>
      </w:pPr>
      <w:r>
        <w:rPr>
          <w:b/>
        </w:rPr>
        <w:t xml:space="preserve"> </w:t>
      </w:r>
      <w:r>
        <w:rPr>
          <w:b/>
        </w:rPr>
        <w:tab/>
      </w:r>
      <w:r>
        <w:t xml:space="preserve">The Board of Brule County Commissioners met in regular session at </w:t>
      </w:r>
      <w:r w:rsidR="001C5479">
        <w:t>9</w:t>
      </w:r>
      <w:r>
        <w:t xml:space="preserve">:30 a.m. at the Brule County </w:t>
      </w:r>
    </w:p>
    <w:p w14:paraId="23F40C30" w14:textId="550DD4EE" w:rsidR="007303E4" w:rsidRDefault="00000000">
      <w:pPr>
        <w:ind w:left="-5" w:right="6"/>
      </w:pPr>
      <w:r>
        <w:t>Courthouse.  Members present:  DeBoer, Dozark, Carson, Mairose</w:t>
      </w:r>
      <w:r w:rsidR="004912EF">
        <w:t xml:space="preserve"> and </w:t>
      </w:r>
      <w:r w:rsidR="001C5479">
        <w:t>S</w:t>
      </w:r>
      <w:r w:rsidR="008316A0">
        <w:t xml:space="preserve">wanson </w:t>
      </w:r>
      <w:r>
        <w:t xml:space="preserve">Also present:  </w:t>
      </w:r>
      <w:r w:rsidR="008316A0">
        <w:t xml:space="preserve"> </w:t>
      </w:r>
      <w:r w:rsidR="00DA5203">
        <w:t>D</w:t>
      </w:r>
      <w:r w:rsidR="00D24E4D">
        <w:t>e</w:t>
      </w:r>
      <w:r w:rsidR="00DA5203">
        <w:t>drich Koch</w:t>
      </w:r>
      <w:r>
        <w:t>,</w:t>
      </w:r>
      <w:r w:rsidR="00F20604">
        <w:t xml:space="preserve"> </w:t>
      </w:r>
      <w:r w:rsidR="00DA5203">
        <w:t xml:space="preserve">Deputy </w:t>
      </w:r>
      <w:r>
        <w:t>States Attorney</w:t>
      </w:r>
      <w:r w:rsidR="008316A0">
        <w:t xml:space="preserve">, </w:t>
      </w:r>
      <w:r>
        <w:t xml:space="preserve">and </w:t>
      </w:r>
      <w:r w:rsidR="00BA0E7C">
        <w:t>Debi Kourt</w:t>
      </w:r>
      <w:r>
        <w:t>, Central Dakota Times.   No public comments or conflicts of interest were noted</w:t>
      </w:r>
      <w:r w:rsidR="00F20604">
        <w:t>.</w:t>
      </w:r>
      <w:r>
        <w:t xml:space="preserve">   </w:t>
      </w:r>
    </w:p>
    <w:p w14:paraId="64845405" w14:textId="77777777" w:rsidR="007303E4" w:rsidRDefault="00000000" w:rsidP="00C96057">
      <w:pPr>
        <w:spacing w:after="0" w:line="259" w:lineRule="auto"/>
        <w:ind w:left="0" w:firstLine="720"/>
      </w:pPr>
      <w:r>
        <w:t xml:space="preserve"> </w:t>
      </w:r>
    </w:p>
    <w:p w14:paraId="439821B4" w14:textId="77777777" w:rsidR="007303E4" w:rsidRDefault="00000000" w:rsidP="00D24E4D">
      <w:pPr>
        <w:pStyle w:val="Heading1"/>
        <w:ind w:left="-5" w:firstLine="0"/>
      </w:pPr>
      <w:r>
        <w:t>APPROVE MINUTES</w:t>
      </w:r>
      <w:r>
        <w:rPr>
          <w:u w:val="none"/>
        </w:rPr>
        <w:t xml:space="preserve"> </w:t>
      </w:r>
    </w:p>
    <w:p w14:paraId="3E51C0B8" w14:textId="35B51C91" w:rsidR="007303E4" w:rsidRDefault="00000000">
      <w:pPr>
        <w:ind w:left="-5" w:right="6"/>
      </w:pPr>
      <w:r>
        <w:t xml:space="preserve"> </w:t>
      </w:r>
      <w:r>
        <w:tab/>
        <w:t xml:space="preserve">Commissioner </w:t>
      </w:r>
      <w:r w:rsidR="000907A8">
        <w:t>Swanson</w:t>
      </w:r>
      <w:r w:rsidR="00DA5203">
        <w:t xml:space="preserve"> </w:t>
      </w:r>
      <w:r>
        <w:t xml:space="preserve">moved and Commissioner </w:t>
      </w:r>
      <w:r w:rsidR="00BA0E7C">
        <w:t>Dozark</w:t>
      </w:r>
      <w:r w:rsidR="00DA5203">
        <w:t xml:space="preserve"> </w:t>
      </w:r>
      <w:r>
        <w:t xml:space="preserve">seconded to approve the minutes of </w:t>
      </w:r>
      <w:r w:rsidR="00DA5203">
        <w:t>Ju</w:t>
      </w:r>
      <w:r w:rsidR="004A743F">
        <w:t>ly</w:t>
      </w:r>
      <w:r w:rsidR="00DA5203">
        <w:t xml:space="preserve"> </w:t>
      </w:r>
      <w:r w:rsidR="00BA0E7C">
        <w:t>18</w:t>
      </w:r>
      <w:r w:rsidR="00E309E1">
        <w:t>,</w:t>
      </w:r>
      <w:r>
        <w:t xml:space="preserve"> 2024.  All members voted aye.  Motion carried. </w:t>
      </w:r>
    </w:p>
    <w:p w14:paraId="6ECEEB1E" w14:textId="77777777" w:rsidR="00BD1649" w:rsidRDefault="00BD1649">
      <w:pPr>
        <w:ind w:left="-5" w:right="6"/>
      </w:pPr>
    </w:p>
    <w:p w14:paraId="206C9217" w14:textId="2E2800FC" w:rsidR="00BD1649" w:rsidRDefault="00BD1649">
      <w:pPr>
        <w:ind w:left="-5" w:right="6"/>
        <w:rPr>
          <w:b/>
          <w:bCs/>
          <w:u w:val="single"/>
        </w:rPr>
      </w:pPr>
      <w:r>
        <w:rPr>
          <w:b/>
          <w:bCs/>
          <w:u w:val="single"/>
        </w:rPr>
        <w:t>JAIL BUILDING</w:t>
      </w:r>
    </w:p>
    <w:p w14:paraId="76C5E0BA" w14:textId="624008BE" w:rsidR="00695DC6" w:rsidRDefault="00BD1649">
      <w:pPr>
        <w:ind w:left="-5" w:right="6"/>
      </w:pPr>
      <w:r>
        <w:tab/>
      </w:r>
      <w:r>
        <w:tab/>
      </w:r>
      <w:r>
        <w:tab/>
        <w:t xml:space="preserve">Toby Morris, Jim Weber and Paul Williams from Puetz Design/Build met with the Board to discuss options for the Jail Building. Due to the age of the building and possible safety concerns the Board wanted some different options to look at to </w:t>
      </w:r>
      <w:r w:rsidR="001E683F">
        <w:t>update</w:t>
      </w:r>
      <w:r>
        <w:t xml:space="preserve"> the building a</w:t>
      </w:r>
      <w:r w:rsidR="001E683F">
        <w:t xml:space="preserve">nd improve some of the safety issues. </w:t>
      </w:r>
      <w:r w:rsidR="00D5365D">
        <w:t xml:space="preserve"> Morris and Weber advised that they would get some contact information to the Auditor of contractors/architects that could give us an estimate on what can/should be done and a cost of the study and remodeling.  </w:t>
      </w:r>
      <w:r w:rsidR="001E683F">
        <w:t xml:space="preserve"> </w:t>
      </w:r>
    </w:p>
    <w:p w14:paraId="58BE2D3F" w14:textId="77777777" w:rsidR="001E683F" w:rsidRDefault="001E683F">
      <w:pPr>
        <w:ind w:left="-5" w:right="6"/>
      </w:pPr>
    </w:p>
    <w:p w14:paraId="7E8786F4" w14:textId="77C81B66" w:rsidR="00695DC6" w:rsidRDefault="001E683F">
      <w:pPr>
        <w:ind w:left="-5" w:right="6"/>
        <w:rPr>
          <w:b/>
          <w:bCs/>
          <w:u w:val="single"/>
        </w:rPr>
      </w:pPr>
      <w:r>
        <w:rPr>
          <w:b/>
          <w:bCs/>
          <w:u w:val="single"/>
        </w:rPr>
        <w:t>BOARD OF ADJUSTMENT</w:t>
      </w:r>
    </w:p>
    <w:p w14:paraId="4CAE8D8F" w14:textId="77777777" w:rsidR="001E683F" w:rsidRDefault="001E683F">
      <w:pPr>
        <w:ind w:left="-5" w:right="6"/>
      </w:pPr>
      <w:r>
        <w:tab/>
      </w:r>
      <w:r>
        <w:tab/>
      </w:r>
      <w:r>
        <w:tab/>
        <w:t>Commissioner Swanson moved and Commissioner Dozark seconded to enter Board of Adjustment at 10:05 am.</w:t>
      </w:r>
    </w:p>
    <w:p w14:paraId="6DE98117" w14:textId="24F9B6F0" w:rsidR="001E683F" w:rsidRDefault="001E683F">
      <w:pPr>
        <w:ind w:left="-5" w:right="6"/>
      </w:pPr>
      <w:r>
        <w:t xml:space="preserve"> A hearing was held at 10:05 am for a rezoning of the following property:  Lot A of Cedar Bluffs Addition in the Pt of NE 2-104-71 laying West of SD Highway 50.  The owners wanted to rezone the property from Agriculture to R1-Residential to conform with the surrounding neighborhood.   Commissioner Carson moved and Commissioner Swanson seconded to approve the rezoning, due to the size and location of the lot, highway access is already es</w:t>
      </w:r>
      <w:r w:rsidR="00CF4A3B">
        <w:t>t</w:t>
      </w:r>
      <w:r>
        <w:t>abl</w:t>
      </w:r>
      <w:r w:rsidR="00CF4A3B">
        <w:t>ished and the adjoining properties are currently zoned R1-Residential</w:t>
      </w:r>
      <w:r>
        <w:t xml:space="preserve">.  All members voted aye.  Motion carried.  </w:t>
      </w:r>
    </w:p>
    <w:p w14:paraId="051319CE" w14:textId="12F6C188" w:rsidR="001E683F" w:rsidRDefault="001E683F" w:rsidP="00E45B07">
      <w:pPr>
        <w:ind w:left="-5" w:right="6" w:firstLine="0"/>
      </w:pPr>
      <w:r>
        <w:t xml:space="preserve">that is less than 10 acres and </w:t>
      </w:r>
      <w:r w:rsidR="00CF4A3B">
        <w:t>to allow a</w:t>
      </w:r>
      <w:r>
        <w:t xml:space="preserve"> variance of the setbacks.  Commissioner</w:t>
      </w:r>
      <w:r w:rsidR="00CF4A3B">
        <w:t xml:space="preserve"> Swanson moved and Commissioner Dozark seconded to allow the variance due to the location of the railroad tracks making the lot </w:t>
      </w:r>
      <w:r w:rsidR="005017DA">
        <w:t>smaller than 10 acres and the to reduce the front setback to 40’</w:t>
      </w:r>
      <w:r w:rsidR="00BF4A8B">
        <w:t xml:space="preserve"> due to the elevation and waterways on the parcel.  Th</w:t>
      </w:r>
      <w:r w:rsidR="005017DA">
        <w:t>e back setback remain</w:t>
      </w:r>
      <w:r w:rsidR="00BF4A8B">
        <w:t>s</w:t>
      </w:r>
      <w:r w:rsidR="005017DA">
        <w:t xml:space="preserve"> at 20’ from the Railroad right of way.  All  members voted aye.  Motion carried.  </w:t>
      </w:r>
    </w:p>
    <w:p w14:paraId="50EE4EDF" w14:textId="1355292F" w:rsidR="001E683F" w:rsidRDefault="00BF4A8B">
      <w:pPr>
        <w:ind w:left="-5" w:right="6"/>
      </w:pPr>
      <w:r>
        <w:tab/>
      </w:r>
      <w:r>
        <w:tab/>
      </w:r>
      <w:r>
        <w:tab/>
        <w:t xml:space="preserve">Board of Adjustment was over at 10:35 am.  </w:t>
      </w:r>
    </w:p>
    <w:p w14:paraId="0613EDD6" w14:textId="77777777" w:rsidR="00BF4A8B" w:rsidRDefault="00BF4A8B">
      <w:pPr>
        <w:ind w:left="-5" w:right="6"/>
      </w:pPr>
    </w:p>
    <w:p w14:paraId="6C5A915A" w14:textId="11CA407C" w:rsidR="00BF4A8B" w:rsidRPr="00BF4A8B" w:rsidRDefault="00BF4A8B">
      <w:pPr>
        <w:ind w:left="-5" w:right="6"/>
        <w:rPr>
          <w:b/>
          <w:bCs/>
          <w:u w:val="single"/>
        </w:rPr>
      </w:pPr>
      <w:r>
        <w:rPr>
          <w:b/>
          <w:bCs/>
          <w:u w:val="single"/>
        </w:rPr>
        <w:t>DIRECTOR OF EQUALIZATION</w:t>
      </w:r>
    </w:p>
    <w:p w14:paraId="6CDA47A3" w14:textId="41BCE6EC" w:rsidR="009C787E" w:rsidRDefault="00695DC6">
      <w:pPr>
        <w:ind w:left="-5" w:right="6"/>
      </w:pPr>
      <w:r>
        <w:tab/>
      </w:r>
      <w:r>
        <w:tab/>
      </w:r>
      <w:r>
        <w:tab/>
        <w:t xml:space="preserve">Kim Kontz, Director of Equalization, </w:t>
      </w:r>
      <w:r w:rsidR="00BF4A8B">
        <w:t>presented an u</w:t>
      </w:r>
      <w:r>
        <w:t>pdated</w:t>
      </w:r>
      <w:r w:rsidR="00BF4A8B">
        <w:t xml:space="preserve"> set of</w:t>
      </w:r>
      <w:r>
        <w:t xml:space="preserve"> </w:t>
      </w:r>
      <w:r w:rsidR="00D164C5">
        <w:t xml:space="preserve">Campground Regulations.  </w:t>
      </w:r>
      <w:r w:rsidR="00BF4A8B">
        <w:t>A public hearing was held at 10:35 am regarding the regulations.  Sam and Tina Schuman and Bob Deelstra from SD Auto Dealers were present for the hearing.  Deelstra advised that he supported some areas of the regulations but did not agree with s</w:t>
      </w:r>
      <w:r w:rsidR="00D5365D">
        <w:t xml:space="preserve">ome </w:t>
      </w:r>
      <w:r w:rsidR="00BF4A8B">
        <w:t xml:space="preserve">of the regulations proposed.  Tina and Sam Schuman also </w:t>
      </w:r>
      <w:r w:rsidR="00D5365D">
        <w:t xml:space="preserve">went through the regulations line by line disagreeing with several of the regulations.  Commissioner Swanson advised after some discussion with the Board that she would work with the Director of Equalization and rewrite the regulations and present at a later date.  </w:t>
      </w:r>
      <w:r w:rsidR="001020BC">
        <w:tab/>
      </w:r>
    </w:p>
    <w:p w14:paraId="2E26CCD9" w14:textId="77777777" w:rsidR="00E45B07" w:rsidRDefault="00E45B07">
      <w:pPr>
        <w:ind w:left="-5" w:right="6"/>
      </w:pPr>
    </w:p>
    <w:p w14:paraId="46FEFFD4" w14:textId="4D035218" w:rsidR="00E45B07" w:rsidRDefault="00E45B07">
      <w:pPr>
        <w:ind w:left="-5" w:right="6"/>
        <w:rPr>
          <w:b/>
          <w:bCs/>
          <w:u w:val="single"/>
        </w:rPr>
      </w:pPr>
      <w:r>
        <w:rPr>
          <w:b/>
          <w:bCs/>
          <w:u w:val="single"/>
        </w:rPr>
        <w:t>EMERGENCY MANAGEMENT</w:t>
      </w:r>
    </w:p>
    <w:p w14:paraId="7AAE7CCD" w14:textId="50CF9EE7" w:rsidR="00E45B07" w:rsidRDefault="00E45B07">
      <w:pPr>
        <w:ind w:left="-5" w:right="6"/>
      </w:pPr>
      <w:r>
        <w:tab/>
      </w:r>
      <w:r>
        <w:tab/>
      </w:r>
      <w:r>
        <w:tab/>
        <w:t xml:space="preserve">Katheryn Benton, Emergency Manager met with the Board and discussed Brule County becoming a Cardiac County and of the upcoming training for the Courthouse personnel on CPR, AED’s, Narcan and Stop The Bleed kits located in the Courthouse.  </w:t>
      </w:r>
    </w:p>
    <w:p w14:paraId="73204849" w14:textId="77777777" w:rsidR="00E45B07" w:rsidRDefault="00E45B07">
      <w:pPr>
        <w:ind w:left="-5" w:right="6"/>
      </w:pPr>
    </w:p>
    <w:p w14:paraId="6DA5B4DF" w14:textId="77777777" w:rsidR="00E45B07" w:rsidRDefault="00E45B07">
      <w:pPr>
        <w:ind w:left="-5" w:right="6"/>
      </w:pPr>
    </w:p>
    <w:p w14:paraId="15B8BAD7" w14:textId="2A1883D4" w:rsidR="00E45B07" w:rsidRDefault="00E45B07">
      <w:pPr>
        <w:ind w:left="-5" w:right="6"/>
        <w:rPr>
          <w:b/>
          <w:bCs/>
          <w:u w:val="single"/>
        </w:rPr>
      </w:pPr>
      <w:r>
        <w:rPr>
          <w:b/>
          <w:bCs/>
          <w:u w:val="single"/>
        </w:rPr>
        <w:lastRenderedPageBreak/>
        <w:t>TAX DEED PROPERTY</w:t>
      </w:r>
    </w:p>
    <w:p w14:paraId="785A9771" w14:textId="4F403D79" w:rsidR="00E45B07" w:rsidRPr="00E45B07" w:rsidRDefault="00E45B07">
      <w:pPr>
        <w:ind w:left="-5" w:right="6"/>
      </w:pPr>
      <w:r>
        <w:tab/>
      </w:r>
      <w:r>
        <w:tab/>
      </w:r>
      <w:r>
        <w:tab/>
        <w:t>Commissioner Swanson moved and Commissioner Carson seconded to surplus the following property:  S ½ Lot 2 Block 2 Warners 3</w:t>
      </w:r>
      <w:r w:rsidRPr="00E45B07">
        <w:rPr>
          <w:vertAlign w:val="superscript"/>
        </w:rPr>
        <w:t>rd</w:t>
      </w:r>
      <w:r>
        <w:t xml:space="preserve"> Addition in Kimball and to sell it to the highest bidder by sealed bids</w:t>
      </w:r>
      <w:r w:rsidR="00F54823">
        <w:t>.</w:t>
      </w:r>
      <w:r>
        <w:t xml:space="preserve">  The minimum bid to be accepted is $3,000.00.  All members voted aye.  Motion carr</w:t>
      </w:r>
      <w:r w:rsidR="00F54823">
        <w:t>ied.</w:t>
      </w:r>
    </w:p>
    <w:p w14:paraId="25D4B4F7" w14:textId="77777777" w:rsidR="00E45B07" w:rsidRDefault="00E45B07">
      <w:pPr>
        <w:ind w:left="-5" w:right="6"/>
      </w:pPr>
    </w:p>
    <w:p w14:paraId="0EE10DFE" w14:textId="157CBF36" w:rsidR="00D5365D" w:rsidRDefault="00D5365D">
      <w:pPr>
        <w:ind w:left="-5" w:right="6"/>
        <w:rPr>
          <w:b/>
          <w:bCs/>
          <w:u w:val="single"/>
        </w:rPr>
      </w:pPr>
      <w:r>
        <w:rPr>
          <w:b/>
          <w:bCs/>
          <w:u w:val="single"/>
        </w:rPr>
        <w:t>BUDGETS</w:t>
      </w:r>
    </w:p>
    <w:p w14:paraId="042A7890" w14:textId="671352DE" w:rsidR="00D5365D" w:rsidRPr="00D5365D" w:rsidRDefault="00D5365D">
      <w:pPr>
        <w:ind w:left="-5" w:right="6"/>
      </w:pPr>
      <w:r>
        <w:tab/>
      </w:r>
      <w:r>
        <w:tab/>
      </w:r>
      <w:r>
        <w:tab/>
        <w:t xml:space="preserve">Work continued on the 2025 provisional budget – mainly the Highway and States Attorney budgets, with no action taken.  </w:t>
      </w:r>
    </w:p>
    <w:p w14:paraId="3EE7A176" w14:textId="77777777" w:rsidR="001020BC" w:rsidRDefault="001020BC" w:rsidP="00EF5CA1">
      <w:pPr>
        <w:ind w:left="0" w:right="6"/>
      </w:pPr>
    </w:p>
    <w:p w14:paraId="01CDC691" w14:textId="4B0B1BFD" w:rsidR="001020BC" w:rsidRDefault="001020BC" w:rsidP="00EF5CA1">
      <w:pPr>
        <w:ind w:left="0" w:right="6"/>
        <w:rPr>
          <w:b/>
          <w:bCs/>
          <w:u w:val="single"/>
        </w:rPr>
      </w:pPr>
      <w:r>
        <w:rPr>
          <w:b/>
          <w:bCs/>
          <w:u w:val="single"/>
        </w:rPr>
        <w:t>CAPITAL OUTLAY</w:t>
      </w:r>
    </w:p>
    <w:p w14:paraId="489E2826" w14:textId="23FB3DB0" w:rsidR="001020BC" w:rsidRDefault="001020BC" w:rsidP="00EF5CA1">
      <w:pPr>
        <w:ind w:left="0" w:right="6"/>
      </w:pPr>
      <w:r>
        <w:tab/>
      </w:r>
      <w:r>
        <w:tab/>
        <w:t xml:space="preserve">Commissioner </w:t>
      </w:r>
      <w:r w:rsidR="00B11A8B">
        <w:t xml:space="preserve">Mairose </w:t>
      </w:r>
      <w:r>
        <w:t xml:space="preserve">moved and Commissioner </w:t>
      </w:r>
      <w:r w:rsidR="00D5365D">
        <w:t>Carson</w:t>
      </w:r>
      <w:r w:rsidR="00B11A8B">
        <w:t xml:space="preserve"> </w:t>
      </w:r>
      <w:r>
        <w:t>seconded to dissolve capital outlay accumulations of $</w:t>
      </w:r>
      <w:r w:rsidR="00D5365D">
        <w:t>89,395</w:t>
      </w:r>
      <w:r w:rsidR="00B11A8B">
        <w:t xml:space="preserve"> </w:t>
      </w:r>
      <w:r w:rsidR="00D5365D">
        <w:t>for the stabilization</w:t>
      </w:r>
      <w:r w:rsidR="00B11A8B">
        <w:t xml:space="preserve"> project.   All members voted aye.  Motion carried.  </w:t>
      </w:r>
    </w:p>
    <w:p w14:paraId="5D5C0519" w14:textId="77777777" w:rsidR="00E45B07" w:rsidRDefault="00E45B07" w:rsidP="00EF5CA1">
      <w:pPr>
        <w:ind w:left="0" w:right="6"/>
      </w:pPr>
    </w:p>
    <w:p w14:paraId="62DA24D0" w14:textId="41F70FEE" w:rsidR="00E45B07" w:rsidRDefault="00E45B07" w:rsidP="00EF5CA1">
      <w:pPr>
        <w:ind w:left="0" w:right="6"/>
        <w:rPr>
          <w:b/>
          <w:bCs/>
          <w:u w:val="single"/>
        </w:rPr>
      </w:pPr>
      <w:r>
        <w:rPr>
          <w:b/>
          <w:bCs/>
          <w:u w:val="single"/>
        </w:rPr>
        <w:t>UNAUTHORIZED BURN</w:t>
      </w:r>
    </w:p>
    <w:p w14:paraId="0FC5E903" w14:textId="0BA8A52B" w:rsidR="00E45B07" w:rsidRPr="00E45B07" w:rsidRDefault="00E45B07" w:rsidP="00EF5CA1">
      <w:pPr>
        <w:ind w:left="0" w:right="6"/>
      </w:pPr>
      <w:r>
        <w:tab/>
      </w:r>
      <w:r>
        <w:tab/>
        <w:t>Deputy Vander</w:t>
      </w:r>
      <w:r w:rsidR="00F54823">
        <w:t xml:space="preserve"> W</w:t>
      </w:r>
      <w:r>
        <w:t>indt, Deputy Sheriff and Eme</w:t>
      </w:r>
      <w:r w:rsidR="00F54823">
        <w:t>r</w:t>
      </w:r>
      <w:r>
        <w:t>gency Manager Katheryn Benton advised that Jason Blasius had an unauthorized burn on J</w:t>
      </w:r>
      <w:r w:rsidR="00CC6F3E">
        <w:t xml:space="preserve">uly 16, 2024, burning </w:t>
      </w:r>
      <w:r w:rsidR="00F54823">
        <w:t>wood, shrubs</w:t>
      </w:r>
      <w:r w:rsidR="00CC6F3E">
        <w:t xml:space="preserve"> and tires. </w:t>
      </w:r>
      <w:r w:rsidR="00F54823">
        <w:t xml:space="preserve">  Commissioner Swanson moved and Commissioner Dozark seconded to assess a $500.00 fine to Blasius.  All members voted aye.  Motion carried.  </w:t>
      </w:r>
      <w:r w:rsidR="00CC6F3E">
        <w:t xml:space="preserve"> </w:t>
      </w:r>
    </w:p>
    <w:p w14:paraId="2971CE2A" w14:textId="77777777" w:rsidR="004A743F" w:rsidRDefault="00F51C41" w:rsidP="00EF5CA1">
      <w:pPr>
        <w:ind w:left="0" w:right="6"/>
      </w:pPr>
      <w:r>
        <w:tab/>
      </w:r>
      <w:r>
        <w:tab/>
      </w:r>
    </w:p>
    <w:p w14:paraId="305889EB" w14:textId="10DA16E1" w:rsidR="00B11A8B" w:rsidRDefault="00B11A8B" w:rsidP="00EF5CA1">
      <w:pPr>
        <w:ind w:left="0" w:right="6"/>
        <w:rPr>
          <w:b/>
          <w:bCs/>
          <w:u w:val="single"/>
        </w:rPr>
      </w:pPr>
      <w:r>
        <w:rPr>
          <w:b/>
          <w:bCs/>
          <w:u w:val="single"/>
        </w:rPr>
        <w:t>EXECUTIVE SESSION</w:t>
      </w:r>
    </w:p>
    <w:p w14:paraId="05AC3BE6" w14:textId="4C034DB7" w:rsidR="00B11A8B" w:rsidRPr="00B11A8B" w:rsidRDefault="00B11A8B" w:rsidP="00EF5CA1">
      <w:pPr>
        <w:ind w:left="0" w:right="6"/>
      </w:pPr>
      <w:r>
        <w:rPr>
          <w:b/>
          <w:bCs/>
          <w:u w:val="single"/>
        </w:rPr>
        <w:tab/>
      </w:r>
      <w:r>
        <w:tab/>
        <w:t xml:space="preserve">Commissioner Carson moved and Commissioner </w:t>
      </w:r>
      <w:r w:rsidR="00E45B07">
        <w:t>Swanson</w:t>
      </w:r>
      <w:r>
        <w:t xml:space="preserve"> seconded </w:t>
      </w:r>
      <w:r w:rsidR="00B535FB">
        <w:t>to enter executive session at 1</w:t>
      </w:r>
      <w:r w:rsidR="00E45B07">
        <w:t>1:35</w:t>
      </w:r>
      <w:r w:rsidR="00B535FB">
        <w:t xml:space="preserve"> </w:t>
      </w:r>
      <w:r w:rsidR="00E45B07">
        <w:t>a</w:t>
      </w:r>
      <w:r w:rsidR="00B535FB">
        <w:t xml:space="preserve">m to discuss </w:t>
      </w:r>
      <w:r w:rsidR="00E45B07">
        <w:t xml:space="preserve">legal and </w:t>
      </w:r>
      <w:r w:rsidR="00B535FB">
        <w:t>personnel issues.  Executive session over at 12:</w:t>
      </w:r>
      <w:r w:rsidR="00E45B07">
        <w:t>17</w:t>
      </w:r>
      <w:r w:rsidR="00B535FB">
        <w:t xml:space="preserve"> pm.  No action was taken.  </w:t>
      </w:r>
    </w:p>
    <w:p w14:paraId="156FE545" w14:textId="77777777" w:rsidR="00DD73A1" w:rsidRDefault="00DD73A1" w:rsidP="00EF5CA1">
      <w:pPr>
        <w:ind w:left="0" w:right="6"/>
      </w:pPr>
    </w:p>
    <w:p w14:paraId="655B8446" w14:textId="49DA8C2A" w:rsidR="007303E4" w:rsidRPr="0085037A" w:rsidRDefault="00000000" w:rsidP="0085037A">
      <w:pPr>
        <w:spacing w:after="0" w:line="259" w:lineRule="auto"/>
        <w:ind w:left="0" w:firstLine="0"/>
        <w:rPr>
          <w:b/>
          <w:bCs/>
          <w:u w:val="single"/>
        </w:rPr>
      </w:pPr>
      <w:r w:rsidRPr="0085037A">
        <w:rPr>
          <w:b/>
          <w:bCs/>
          <w:u w:val="single"/>
        </w:rPr>
        <w:t xml:space="preserve"> REPORTS &amp; CORRESPONDENCE </w:t>
      </w:r>
    </w:p>
    <w:p w14:paraId="02EE5D55" w14:textId="1680A76A" w:rsidR="007303E4" w:rsidRDefault="00000000">
      <w:pPr>
        <w:ind w:left="-15" w:right="6" w:firstLine="720"/>
      </w:pPr>
      <w:r>
        <w:t xml:space="preserve"> The following reports were received and placed on file in the County Auditor’s office</w:t>
      </w:r>
      <w:r w:rsidR="00E45B07">
        <w:t>SDACC Membership Information, Dept of Agriculture and Natural Resources.</w:t>
      </w:r>
      <w:r w:rsidR="001020BC">
        <w:t xml:space="preserve">  </w:t>
      </w:r>
      <w:r>
        <w:t xml:space="preserve">  </w:t>
      </w:r>
      <w:r w:rsidR="000907A8">
        <w:t xml:space="preserve">  </w:t>
      </w:r>
    </w:p>
    <w:p w14:paraId="0D7F2893" w14:textId="77777777" w:rsidR="007303E4" w:rsidRDefault="00000000">
      <w:pPr>
        <w:spacing w:after="0" w:line="259" w:lineRule="auto"/>
        <w:ind w:left="0" w:firstLine="0"/>
      </w:pPr>
      <w:r>
        <w:t xml:space="preserve"> </w:t>
      </w:r>
    </w:p>
    <w:p w14:paraId="624446B3" w14:textId="77777777" w:rsidR="007303E4" w:rsidRDefault="00000000">
      <w:pPr>
        <w:pStyle w:val="Heading1"/>
        <w:ind w:left="-5"/>
      </w:pPr>
      <w:r>
        <w:t>APPROVE CLAIMS</w:t>
      </w:r>
      <w:r>
        <w:rPr>
          <w:b w:val="0"/>
          <w:u w:val="none"/>
        </w:rPr>
        <w:t xml:space="preserve"> </w:t>
      </w:r>
    </w:p>
    <w:p w14:paraId="705933D1" w14:textId="199B853D" w:rsidR="007303E4" w:rsidRDefault="00000000">
      <w:pPr>
        <w:ind w:left="-5" w:right="6"/>
      </w:pPr>
      <w:r>
        <w:t xml:space="preserve"> </w:t>
      </w:r>
      <w:r>
        <w:tab/>
        <w:t xml:space="preserve">Commissioner </w:t>
      </w:r>
      <w:r w:rsidR="00E45B07">
        <w:t>Carson</w:t>
      </w:r>
      <w:r w:rsidR="00B11A8B">
        <w:t xml:space="preserve"> </w:t>
      </w:r>
      <w:r>
        <w:t>and Commissioner</w:t>
      </w:r>
      <w:r w:rsidR="000907A8">
        <w:t xml:space="preserve"> </w:t>
      </w:r>
      <w:r w:rsidR="00E45B07">
        <w:t>Swanson</w:t>
      </w:r>
      <w:r>
        <w:t xml:space="preserve"> seconded to approve the following bills and payroll.  All members voted aye.  Motion carried.   </w:t>
      </w:r>
    </w:p>
    <w:p w14:paraId="2925BD42" w14:textId="77777777" w:rsidR="007303E4" w:rsidRDefault="00000000">
      <w:pPr>
        <w:spacing w:after="0" w:line="259" w:lineRule="auto"/>
        <w:ind w:left="0" w:firstLine="0"/>
      </w:pPr>
      <w:r>
        <w:t xml:space="preserve"> </w:t>
      </w:r>
    </w:p>
    <w:p w14:paraId="27DA48D9" w14:textId="77777777" w:rsidR="007303E4" w:rsidRDefault="00000000">
      <w:pPr>
        <w:spacing w:after="0" w:line="259" w:lineRule="auto"/>
        <w:ind w:left="-5"/>
      </w:pPr>
      <w:r>
        <w:rPr>
          <w:b/>
        </w:rPr>
        <w:t xml:space="preserve">GENERAL FUND </w:t>
      </w:r>
    </w:p>
    <w:p w14:paraId="02BC7408" w14:textId="7BBB620D" w:rsidR="007303E4" w:rsidRDefault="00000000" w:rsidP="00093B6C">
      <w:pPr>
        <w:spacing w:after="0" w:line="238" w:lineRule="auto"/>
        <w:ind w:left="0" w:right="99" w:firstLine="0"/>
        <w:jc w:val="both"/>
      </w:pPr>
      <w:r>
        <w:rPr>
          <w:b/>
          <w:i/>
        </w:rPr>
        <w:t>Salaries:</w:t>
      </w:r>
      <w:r>
        <w:t xml:space="preserve">  Commissioners, </w:t>
      </w:r>
      <w:r w:rsidR="00AA6D91">
        <w:t>1547.70</w:t>
      </w:r>
      <w:r>
        <w:t xml:space="preserve">; Auditor, </w:t>
      </w:r>
      <w:r w:rsidR="00AA6D91">
        <w:t>3437.56</w:t>
      </w:r>
      <w:r>
        <w:t xml:space="preserve">; Treasurer, </w:t>
      </w:r>
      <w:r w:rsidR="00AA6D91">
        <w:t>3447.</w:t>
      </w:r>
      <w:r w:rsidR="00B2487B">
        <w:t>96</w:t>
      </w:r>
      <w:r>
        <w:t xml:space="preserve">; States Attorney, </w:t>
      </w:r>
      <w:r w:rsidR="00AA6D91">
        <w:t>6</w:t>
      </w:r>
      <w:r w:rsidR="00892356">
        <w:t>270.38</w:t>
      </w:r>
      <w:r>
        <w:t xml:space="preserve">; Register of Deeds, </w:t>
      </w:r>
      <w:r w:rsidR="00892356">
        <w:t>2093.56</w:t>
      </w:r>
      <w:r>
        <w:t xml:space="preserve">; Sheriff, </w:t>
      </w:r>
      <w:r w:rsidR="00892356">
        <w:t>8789.26</w:t>
      </w:r>
      <w:r>
        <w:t xml:space="preserve">; Jail, </w:t>
      </w:r>
      <w:r w:rsidR="00892356">
        <w:t>11202.89</w:t>
      </w:r>
      <w:r>
        <w:t>;</w:t>
      </w:r>
      <w:r w:rsidR="00B2487B">
        <w:t xml:space="preserve"> </w:t>
      </w:r>
      <w:r>
        <w:t xml:space="preserve">Courthouse, </w:t>
      </w:r>
      <w:r w:rsidR="00AA6D91">
        <w:t>1488</w:t>
      </w:r>
      <w:r w:rsidR="000A0457">
        <w:t>.00</w:t>
      </w:r>
      <w:r>
        <w:t xml:space="preserve">; Assessor, </w:t>
      </w:r>
      <w:r w:rsidR="00892356">
        <w:t xml:space="preserve">2899.79; </w:t>
      </w:r>
      <w:r>
        <w:t>Planning Commission</w:t>
      </w:r>
      <w:r w:rsidR="000A0457">
        <w:t>,</w:t>
      </w:r>
      <w:r w:rsidR="000F398B">
        <w:t xml:space="preserve"> </w:t>
      </w:r>
      <w:r w:rsidR="00892356">
        <w:t>322.20</w:t>
      </w:r>
      <w:r>
        <w:t xml:space="preserve">; Veteran Service, </w:t>
      </w:r>
      <w:r w:rsidR="00AA6D91">
        <w:t>829.22</w:t>
      </w:r>
      <w:r>
        <w:t xml:space="preserve">; Victim Witness Coordinator, </w:t>
      </w:r>
      <w:r w:rsidR="00AA6D91">
        <w:t>22</w:t>
      </w:r>
      <w:r w:rsidR="00B2487B">
        <w:t>6.8</w:t>
      </w:r>
      <w:r w:rsidR="00892356">
        <w:t>0; Extension, 378.00; Weed &amp; Pest, 1295.00</w:t>
      </w:r>
      <w:r w:rsidR="00AA6D91">
        <w:t>.</w:t>
      </w:r>
      <w:r>
        <w:t xml:space="preserve">  </w:t>
      </w:r>
      <w:r>
        <w:rPr>
          <w:b/>
          <w:i/>
        </w:rPr>
        <w:t>FICA &amp; Medicare:</w:t>
      </w:r>
      <w:r>
        <w:t xml:space="preserve">  First Dakota Bank, </w:t>
      </w:r>
      <w:r w:rsidR="00892356">
        <w:t>3622.78</w:t>
      </w:r>
      <w:r>
        <w:t xml:space="preserve">.  </w:t>
      </w:r>
      <w:r>
        <w:rPr>
          <w:b/>
          <w:i/>
        </w:rPr>
        <w:t xml:space="preserve">Retirement:  </w:t>
      </w:r>
      <w:r>
        <w:t xml:space="preserve">SDRS, </w:t>
      </w:r>
      <w:r w:rsidR="00892356">
        <w:t>2486.77</w:t>
      </w:r>
      <w:r>
        <w:t xml:space="preserve">.  </w:t>
      </w:r>
      <w:r>
        <w:rPr>
          <w:b/>
          <w:i/>
        </w:rPr>
        <w:t>Insurance Reimbursement:</w:t>
      </w:r>
      <w:r>
        <w:t xml:space="preserve">  </w:t>
      </w:r>
      <w:r w:rsidR="00AA6D91">
        <w:t>3</w:t>
      </w:r>
      <w:r w:rsidR="00892356">
        <w:t>546.27</w:t>
      </w:r>
      <w:r>
        <w:t xml:space="preserve">.  </w:t>
      </w:r>
      <w:r w:rsidR="00892356">
        <w:t>AVI Systems, Inc, 13,030.92; Alexander, Laura, 135.00; Ashley, Jeffrey, 73.5</w:t>
      </w:r>
      <w:r w:rsidR="00695052">
        <w:t>8</w:t>
      </w:r>
      <w:r w:rsidR="00AD67D3">
        <w:t xml:space="preserve">; </w:t>
      </w:r>
      <w:r w:rsidR="00892356">
        <w:t xml:space="preserve">Bode, Julie, 69.65; Bomgaars Supply, 214.77; </w:t>
      </w:r>
      <w:r w:rsidR="00B2487B">
        <w:t>C</w:t>
      </w:r>
      <w:r w:rsidR="00892356">
        <w:t xml:space="preserve"> R Landscaping &amp; Design, 580.00</w:t>
      </w:r>
      <w:r w:rsidR="00AD67D3">
        <w:t>;</w:t>
      </w:r>
      <w:r w:rsidR="00892356">
        <w:t xml:space="preserve"> Caldwell, Christopher, 51.31;</w:t>
      </w:r>
      <w:r w:rsidR="00036B07">
        <w:t xml:space="preserve"> Denning, Deric, 414.00; Dozark, Gary,</w:t>
      </w:r>
      <w:r w:rsidR="00AD67D3">
        <w:t xml:space="preserve"> </w:t>
      </w:r>
      <w:r w:rsidR="00036B07">
        <w:t>530.40; Fink, Keith, 57.86;</w:t>
      </w:r>
      <w:r w:rsidR="00D04F2B">
        <w:t xml:space="preserve"> First Dakota Bank, 271.45</w:t>
      </w:r>
      <w:r w:rsidR="00036B07">
        <w:t xml:space="preserve"> </w:t>
      </w:r>
      <w:r w:rsidR="004F6B2F">
        <w:t xml:space="preserve">Hein Law Office, </w:t>
      </w:r>
      <w:r w:rsidR="00036B07">
        <w:t>2804.49</w:t>
      </w:r>
      <w:r w:rsidR="004F6B2F">
        <w:t>;</w:t>
      </w:r>
      <w:r w:rsidR="00036B07">
        <w:t xml:space="preserve"> Innovative Basement Authority, 67,046.20</w:t>
      </w:r>
      <w:r w:rsidR="00AD67D3">
        <w:t>;</w:t>
      </w:r>
      <w:r w:rsidR="00571B8E">
        <w:t xml:space="preserve"> </w:t>
      </w:r>
      <w:r w:rsidR="00036B07">
        <w:t>Johnson, Pochop Law Office, 1639.60; Johnson, Dari, 51.31</w:t>
      </w:r>
      <w:r w:rsidR="00AD67D3">
        <w:t xml:space="preserve">; </w:t>
      </w:r>
      <w:r w:rsidR="00036B07">
        <w:t>Kaleb’s Service, 187.95;</w:t>
      </w:r>
      <w:r w:rsidR="002312A6">
        <w:t xml:space="preserve"> </w:t>
      </w:r>
      <w:r w:rsidR="00036B07">
        <w:t xml:space="preserve">Lewis Drug Inc, 186.31; </w:t>
      </w:r>
      <w:r w:rsidR="00B2566C">
        <w:t xml:space="preserve">Mairose &amp; Steele Prof, </w:t>
      </w:r>
      <w:r w:rsidR="00036B07">
        <w:t>1703.00</w:t>
      </w:r>
      <w:r w:rsidR="00B2566C">
        <w:t>;</w:t>
      </w:r>
      <w:r w:rsidR="00647DED">
        <w:t xml:space="preserve"> McManus, Chad, 56.55; Miller, Darrell, 1998.00; Mitchell Regional 911, 3199.55; Northwestern, 3414.13;</w:t>
      </w:r>
      <w:r w:rsidR="00CE7754">
        <w:t xml:space="preserve"> </w:t>
      </w:r>
      <w:r w:rsidR="00B2566C">
        <w:t xml:space="preserve">Office Products Center, </w:t>
      </w:r>
      <w:r w:rsidR="00647DED">
        <w:t>321.73</w:t>
      </w:r>
      <w:r w:rsidR="00B2566C">
        <w:t>;</w:t>
      </w:r>
      <w:r w:rsidR="004F6B2F">
        <w:t xml:space="preserve"> </w:t>
      </w:r>
      <w:r w:rsidR="002312A6">
        <w:t xml:space="preserve">Petty Cash, </w:t>
      </w:r>
      <w:r w:rsidR="00647DED">
        <w:t>21.22</w:t>
      </w:r>
      <w:r w:rsidR="002312A6">
        <w:t>;</w:t>
      </w:r>
      <w:r w:rsidR="00647DED">
        <w:t xml:space="preserve"> Powell, Bonnie, 51.</w:t>
      </w:r>
      <w:r w:rsidR="00D04F2B">
        <w:t>3</w:t>
      </w:r>
      <w:r w:rsidR="00647DED">
        <w:t>1; Smith, Garrett, 73.58;</w:t>
      </w:r>
      <w:r w:rsidR="002312A6">
        <w:t xml:space="preserve"> </w:t>
      </w:r>
      <w:r w:rsidR="000273BE">
        <w:t xml:space="preserve">Steve Smith Law Office, </w:t>
      </w:r>
      <w:r w:rsidR="00647DED">
        <w:t>3690.70</w:t>
      </w:r>
      <w:r w:rsidR="000273BE">
        <w:t>;</w:t>
      </w:r>
      <w:r w:rsidR="001005CE">
        <w:t xml:space="preserve"> </w:t>
      </w:r>
      <w:r w:rsidR="00647DED">
        <w:t>Thomas, Kurt, 93.23; Thompson, Sheila, 55.24;</w:t>
      </w:r>
      <w:r w:rsidR="001005CE">
        <w:t xml:space="preserve"> </w:t>
      </w:r>
      <w:r w:rsidR="00647DED">
        <w:t>Verizon Connect, 100.63</w:t>
      </w:r>
      <w:r w:rsidR="00647DED">
        <w:t xml:space="preserve">; </w:t>
      </w:r>
      <w:r w:rsidR="00B2566C">
        <w:t xml:space="preserve">Verizon Wireless, </w:t>
      </w:r>
      <w:r w:rsidR="00647DED">
        <w:t>171.06.</w:t>
      </w:r>
      <w:r w:rsidR="00695052">
        <w:t xml:space="preserve"> </w:t>
      </w:r>
    </w:p>
    <w:p w14:paraId="12BBF974" w14:textId="77777777" w:rsidR="007303E4" w:rsidRDefault="00000000">
      <w:pPr>
        <w:spacing w:after="0" w:line="259" w:lineRule="auto"/>
        <w:ind w:left="-5"/>
      </w:pPr>
      <w:r>
        <w:rPr>
          <w:b/>
        </w:rPr>
        <w:t xml:space="preserve">ROAD &amp; BRIDGE FUND </w:t>
      </w:r>
    </w:p>
    <w:p w14:paraId="505D8081" w14:textId="709ECD8D" w:rsidR="007303E4" w:rsidRDefault="00000000">
      <w:pPr>
        <w:ind w:left="-5" w:right="6"/>
      </w:pPr>
      <w:r>
        <w:rPr>
          <w:b/>
          <w:i/>
        </w:rPr>
        <w:t>Salaries:</w:t>
      </w:r>
      <w:r>
        <w:t xml:space="preserve">  </w:t>
      </w:r>
      <w:r w:rsidR="00AA6D91">
        <w:t>1</w:t>
      </w:r>
      <w:r w:rsidR="00892356">
        <w:t>1,836.99</w:t>
      </w:r>
      <w:r>
        <w:t xml:space="preserve">.  </w:t>
      </w:r>
      <w:r>
        <w:rPr>
          <w:b/>
          <w:i/>
        </w:rPr>
        <w:t xml:space="preserve">FICA &amp; Medicare:  </w:t>
      </w:r>
      <w:r>
        <w:t xml:space="preserve">First Dakota Bank, </w:t>
      </w:r>
      <w:r w:rsidR="00B2487B">
        <w:t>9</w:t>
      </w:r>
      <w:r w:rsidR="00892356">
        <w:t>29.87</w:t>
      </w:r>
      <w:r>
        <w:t xml:space="preserve">.  </w:t>
      </w:r>
      <w:r>
        <w:rPr>
          <w:b/>
          <w:i/>
        </w:rPr>
        <w:t>Retirement:</w:t>
      </w:r>
      <w:r>
        <w:t xml:space="preserve">  SDRS, </w:t>
      </w:r>
      <w:r w:rsidR="00B2487B">
        <w:t>7</w:t>
      </w:r>
      <w:r w:rsidR="00892356">
        <w:t>10</w:t>
      </w:r>
      <w:r w:rsidR="00B2487B">
        <w:t>.22</w:t>
      </w:r>
      <w:r>
        <w:t xml:space="preserve">.  </w:t>
      </w:r>
    </w:p>
    <w:p w14:paraId="2D4C7240" w14:textId="092BCF0D" w:rsidR="00A0416E" w:rsidRDefault="00000000" w:rsidP="00A0416E">
      <w:pPr>
        <w:ind w:left="-5" w:right="6"/>
      </w:pPr>
      <w:r>
        <w:rPr>
          <w:b/>
          <w:i/>
        </w:rPr>
        <w:t xml:space="preserve">Insurance Reimbursement: </w:t>
      </w:r>
      <w:r w:rsidR="00AA6D91">
        <w:rPr>
          <w:b/>
          <w:i/>
        </w:rPr>
        <w:t xml:space="preserve"> </w:t>
      </w:r>
      <w:r w:rsidR="00AA6D91" w:rsidRPr="00AA6D91">
        <w:rPr>
          <w:bCs/>
          <w:iCs/>
        </w:rPr>
        <w:t>328.36</w:t>
      </w:r>
      <w:r>
        <w:t xml:space="preserve">.  </w:t>
      </w:r>
      <w:r w:rsidR="00647DED">
        <w:t xml:space="preserve">American Garage Door 2919.45; Brooks Hardware, 427.55; </w:t>
      </w:r>
      <w:r w:rsidR="00F8325D">
        <w:t xml:space="preserve">C &amp; S Truck Sales, </w:t>
      </w:r>
      <w:r w:rsidR="00E0548F">
        <w:t>1303.36</w:t>
      </w:r>
      <w:r w:rsidR="00F8325D">
        <w:t>;</w:t>
      </w:r>
      <w:r w:rsidR="00E0548F">
        <w:t xml:space="preserve"> Larry’s Automotive Service, 40.85; McLeod’s Printing, 225.90; Northwestern, 159.97; Overweg Repair, 37.32; R &amp; J Gravel Inc, 9650.00;</w:t>
      </w:r>
      <w:r w:rsidR="001005CE">
        <w:t xml:space="preserve"> RDO Equipment Company, </w:t>
      </w:r>
      <w:r w:rsidR="00E0548F">
        <w:t>668.02.</w:t>
      </w:r>
    </w:p>
    <w:p w14:paraId="679F0392" w14:textId="25B70545" w:rsidR="00DD36B9" w:rsidRDefault="00950224" w:rsidP="00A0416E">
      <w:pPr>
        <w:ind w:left="-5" w:right="6"/>
        <w:rPr>
          <w:b/>
          <w:iCs/>
        </w:rPr>
      </w:pPr>
      <w:r>
        <w:rPr>
          <w:b/>
          <w:iCs/>
        </w:rPr>
        <w:t>911</w:t>
      </w:r>
      <w:r w:rsidR="00DD36B9">
        <w:rPr>
          <w:b/>
          <w:iCs/>
        </w:rPr>
        <w:t xml:space="preserve"> FUND</w:t>
      </w:r>
    </w:p>
    <w:p w14:paraId="4F799B0E" w14:textId="42F12E96" w:rsidR="00DD36B9" w:rsidRPr="00DD36B9" w:rsidRDefault="00E0548F" w:rsidP="00A0416E">
      <w:pPr>
        <w:ind w:left="-5" w:right="6"/>
        <w:rPr>
          <w:bCs/>
          <w:iCs/>
        </w:rPr>
      </w:pPr>
      <w:r>
        <w:lastRenderedPageBreak/>
        <w:t>Mitchell Regional 911, 22,080.30.</w:t>
      </w:r>
    </w:p>
    <w:p w14:paraId="5C5CD919" w14:textId="77777777" w:rsidR="007303E4" w:rsidRDefault="00000000">
      <w:pPr>
        <w:spacing w:after="0" w:line="259" w:lineRule="auto"/>
        <w:ind w:left="-5"/>
      </w:pPr>
      <w:r>
        <w:rPr>
          <w:b/>
        </w:rPr>
        <w:t xml:space="preserve">24/7 FUND </w:t>
      </w:r>
    </w:p>
    <w:p w14:paraId="71018D2A" w14:textId="51A28579" w:rsidR="007303E4" w:rsidRDefault="00000000">
      <w:pPr>
        <w:ind w:left="-5" w:right="6"/>
      </w:pPr>
      <w:r>
        <w:rPr>
          <w:b/>
          <w:i/>
        </w:rPr>
        <w:t>Salaries:</w:t>
      </w:r>
      <w:r>
        <w:t xml:space="preserve">  </w:t>
      </w:r>
      <w:r w:rsidR="00892356">
        <w:t>29.90</w:t>
      </w:r>
      <w:r>
        <w:t xml:space="preserve">. </w:t>
      </w:r>
      <w:r w:rsidR="00B21980">
        <w:t xml:space="preserve"> </w:t>
      </w:r>
      <w:r>
        <w:rPr>
          <w:b/>
          <w:i/>
        </w:rPr>
        <w:t>FICA &amp; Medicare:</w:t>
      </w:r>
      <w:r>
        <w:t xml:space="preserve">  First Dakota Bank, </w:t>
      </w:r>
      <w:r w:rsidR="00892356">
        <w:t>4.80</w:t>
      </w:r>
      <w:r>
        <w:t xml:space="preserve">.  </w:t>
      </w:r>
      <w:r>
        <w:rPr>
          <w:b/>
          <w:i/>
        </w:rPr>
        <w:t>Retirement:</w:t>
      </w:r>
      <w:r>
        <w:t xml:space="preserve">  SDRS, </w:t>
      </w:r>
      <w:r w:rsidR="00892356">
        <w:t>2.40</w:t>
      </w:r>
      <w:r w:rsidR="00AA6D91">
        <w:t>.</w:t>
      </w:r>
      <w:r>
        <w:t xml:space="preserve">  </w:t>
      </w:r>
      <w:r>
        <w:rPr>
          <w:b/>
          <w:i/>
        </w:rPr>
        <w:t xml:space="preserve">Insurance Reimbursement:  </w:t>
      </w:r>
      <w:r w:rsidR="00892356">
        <w:t>32.84</w:t>
      </w:r>
      <w:r>
        <w:t>.</w:t>
      </w:r>
    </w:p>
    <w:p w14:paraId="6391727A" w14:textId="77777777" w:rsidR="007303E4" w:rsidRDefault="00000000">
      <w:pPr>
        <w:spacing w:after="0" w:line="259" w:lineRule="auto"/>
        <w:ind w:left="-5"/>
      </w:pPr>
      <w:r>
        <w:rPr>
          <w:b/>
        </w:rPr>
        <w:t xml:space="preserve">EMERGENCY MANAGEMENT FUND </w:t>
      </w:r>
    </w:p>
    <w:p w14:paraId="5DE193A7" w14:textId="369360F0" w:rsidR="007303E4" w:rsidRDefault="00000000">
      <w:pPr>
        <w:ind w:left="-5" w:right="6"/>
      </w:pPr>
      <w:r>
        <w:rPr>
          <w:b/>
          <w:i/>
        </w:rPr>
        <w:t>Salaries:</w:t>
      </w:r>
      <w:r>
        <w:t xml:space="preserve">  </w:t>
      </w:r>
      <w:r w:rsidR="00AA6D91">
        <w:t>699.30</w:t>
      </w:r>
      <w:r>
        <w:t xml:space="preserve">.  </w:t>
      </w:r>
      <w:r>
        <w:rPr>
          <w:b/>
          <w:i/>
        </w:rPr>
        <w:t>FICA &amp; Medicare:</w:t>
      </w:r>
      <w:r>
        <w:t xml:space="preserve">  First Dakota Bank, </w:t>
      </w:r>
      <w:r w:rsidR="00892356">
        <w:t>78.61</w:t>
      </w:r>
      <w:r>
        <w:t xml:space="preserve">  </w:t>
      </w:r>
      <w:r>
        <w:rPr>
          <w:b/>
          <w:i/>
        </w:rPr>
        <w:t>Retirement:</w:t>
      </w:r>
      <w:r>
        <w:t xml:space="preserve">  SDRS, </w:t>
      </w:r>
      <w:r w:rsidR="00AA6D91">
        <w:t>41.96</w:t>
      </w:r>
      <w:r>
        <w:t xml:space="preserve">.  </w:t>
      </w:r>
      <w:r>
        <w:rPr>
          <w:b/>
          <w:i/>
        </w:rPr>
        <w:t>Insurance Reimbursement:</w:t>
      </w:r>
      <w:r>
        <w:t xml:space="preserve">  </w:t>
      </w:r>
      <w:r w:rsidR="00AA6D91">
        <w:t>328.36</w:t>
      </w:r>
      <w:r>
        <w:t xml:space="preserve">. </w:t>
      </w:r>
    </w:p>
    <w:p w14:paraId="1F50E015" w14:textId="77777777" w:rsidR="007303E4" w:rsidRDefault="00000000">
      <w:pPr>
        <w:pStyle w:val="Heading1"/>
        <w:ind w:left="-5"/>
      </w:pPr>
      <w:r>
        <w:t>ADJOURNMENT</w:t>
      </w:r>
      <w:r>
        <w:rPr>
          <w:u w:val="none"/>
        </w:rPr>
        <w:t xml:space="preserve"> </w:t>
      </w:r>
    </w:p>
    <w:p w14:paraId="7CB145FD" w14:textId="567BF7F0" w:rsidR="007303E4" w:rsidRDefault="00000000">
      <w:pPr>
        <w:ind w:left="-5" w:right="6"/>
      </w:pPr>
      <w:r>
        <w:t xml:space="preserve"> </w:t>
      </w:r>
      <w:r>
        <w:tab/>
        <w:t xml:space="preserve">Commissioner </w:t>
      </w:r>
      <w:r w:rsidR="00E45B07">
        <w:t xml:space="preserve">Swanson </w:t>
      </w:r>
      <w:r>
        <w:t>moved and Commissioner</w:t>
      </w:r>
      <w:r w:rsidR="00E45B07">
        <w:t xml:space="preserve"> Mairose</w:t>
      </w:r>
      <w:r>
        <w:t xml:space="preserve"> seconded to adjourn at 1</w:t>
      </w:r>
      <w:r w:rsidR="00B535FB">
        <w:t>2:</w:t>
      </w:r>
      <w:r w:rsidR="00E45B07">
        <w:t>2</w:t>
      </w:r>
      <w:r w:rsidR="00B535FB">
        <w:t>7 p</w:t>
      </w:r>
      <w:r>
        <w:t xml:space="preserve">m with the next meeting being held on </w:t>
      </w:r>
      <w:r w:rsidR="0080210A">
        <w:t>8-1</w:t>
      </w:r>
      <w:r w:rsidR="00E45B07">
        <w:t>5</w:t>
      </w:r>
      <w:r>
        <w:t xml:space="preserve">-2024 at </w:t>
      </w:r>
      <w:r w:rsidR="00872706">
        <w:t>8</w:t>
      </w:r>
      <w:r>
        <w:t xml:space="preserve">:30 am.  All members voted aye.  Motion carried.    </w:t>
      </w:r>
    </w:p>
    <w:p w14:paraId="37D6FC3D" w14:textId="77777777" w:rsidR="007303E4" w:rsidRDefault="00000000">
      <w:pPr>
        <w:spacing w:after="0" w:line="259" w:lineRule="auto"/>
        <w:ind w:left="0" w:firstLine="0"/>
      </w:pPr>
      <w:r>
        <w:t xml:space="preserve"> </w:t>
      </w:r>
    </w:p>
    <w:p w14:paraId="4D97776B" w14:textId="77777777" w:rsidR="007303E4" w:rsidRDefault="00000000">
      <w:pPr>
        <w:ind w:left="-5" w:right="6"/>
      </w:pPr>
      <w:r>
        <w:t xml:space="preserve">ATTEST: </w:t>
      </w:r>
    </w:p>
    <w:p w14:paraId="46CD13BF" w14:textId="77777777" w:rsidR="007303E4" w:rsidRDefault="00000000">
      <w:pPr>
        <w:spacing w:after="0" w:line="259" w:lineRule="auto"/>
        <w:ind w:left="0" w:firstLine="0"/>
      </w:pPr>
      <w:r>
        <w:t xml:space="preserve"> </w:t>
      </w:r>
    </w:p>
    <w:p w14:paraId="447B51FD" w14:textId="77777777" w:rsidR="007303E4" w:rsidRDefault="00000000">
      <w:pPr>
        <w:spacing w:after="0" w:line="259" w:lineRule="auto"/>
        <w:ind w:left="0" w:firstLine="0"/>
      </w:pPr>
      <w:r>
        <w:t xml:space="preserve"> </w:t>
      </w:r>
    </w:p>
    <w:p w14:paraId="4A053B50" w14:textId="77777777" w:rsidR="007303E4" w:rsidRDefault="00000000">
      <w:pPr>
        <w:ind w:left="-5" w:right="6"/>
      </w:pPr>
      <w:r>
        <w:t xml:space="preserve">____________________________                              __________________________________________ </w:t>
      </w:r>
    </w:p>
    <w:p w14:paraId="45C15530" w14:textId="77777777" w:rsidR="007303E4" w:rsidRDefault="00000000">
      <w:pPr>
        <w:tabs>
          <w:tab w:val="center" w:pos="4321"/>
          <w:tab w:val="center" w:pos="5956"/>
        </w:tabs>
        <w:ind w:left="-15" w:firstLine="0"/>
      </w:pPr>
      <w:r>
        <w:t xml:space="preserve">PAMELA PETRAK                          </w:t>
      </w:r>
      <w:r>
        <w:tab/>
        <w:t xml:space="preserve"> </w:t>
      </w:r>
      <w:r>
        <w:tab/>
        <w:t xml:space="preserve">  DONN DEBOER </w:t>
      </w:r>
    </w:p>
    <w:p w14:paraId="24EDE636" w14:textId="77777777" w:rsidR="007303E4" w:rsidRDefault="00000000">
      <w:pPr>
        <w:tabs>
          <w:tab w:val="center" w:pos="3601"/>
          <w:tab w:val="center" w:pos="4321"/>
          <w:tab w:val="center" w:pos="7673"/>
        </w:tabs>
        <w:ind w:left="-15" w:firstLine="0"/>
      </w:pPr>
      <w:r>
        <w:t xml:space="preserve">BRULE COUNTY AUDITOR      </w:t>
      </w:r>
      <w:r>
        <w:tab/>
        <w:t xml:space="preserve"> </w:t>
      </w:r>
      <w:r>
        <w:tab/>
        <w:t xml:space="preserve"> </w:t>
      </w:r>
      <w:r>
        <w:tab/>
        <w:t xml:space="preserve">  BOARD OF BRULE COUNTY COMMISSIONERS </w:t>
      </w:r>
    </w:p>
    <w:sectPr w:rsidR="007303E4" w:rsidSect="0053572F">
      <w:pgSz w:w="12240" w:h="15840" w:code="1"/>
      <w:pgMar w:top="720" w:right="720" w:bottom="720" w:left="72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97E"/>
    <w:multiLevelType w:val="hybridMultilevel"/>
    <w:tmpl w:val="FE9E93AC"/>
    <w:lvl w:ilvl="0" w:tplc="1FA0B3D0">
      <w:start w:val="1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7F208D1"/>
    <w:multiLevelType w:val="hybridMultilevel"/>
    <w:tmpl w:val="B0DC9E3E"/>
    <w:lvl w:ilvl="0" w:tplc="42947B5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3484">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B0F8">
      <w:start w:val="1"/>
      <w:numFmt w:val="lowerLetter"/>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1B9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4820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6B3D2">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C37E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A7D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84E6">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22F76"/>
    <w:multiLevelType w:val="hybridMultilevel"/>
    <w:tmpl w:val="35009DE4"/>
    <w:lvl w:ilvl="0" w:tplc="211A36E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166CF"/>
    <w:multiLevelType w:val="hybridMultilevel"/>
    <w:tmpl w:val="C99E69D6"/>
    <w:lvl w:ilvl="0" w:tplc="9E5CAA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A68B4"/>
    <w:multiLevelType w:val="hybridMultilevel"/>
    <w:tmpl w:val="2614244E"/>
    <w:lvl w:ilvl="0" w:tplc="738A13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46105E"/>
    <w:multiLevelType w:val="hybridMultilevel"/>
    <w:tmpl w:val="CFAEE722"/>
    <w:lvl w:ilvl="0" w:tplc="BE043B4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632C6C77"/>
    <w:multiLevelType w:val="hybridMultilevel"/>
    <w:tmpl w:val="C61E171C"/>
    <w:lvl w:ilvl="0" w:tplc="C470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95608D"/>
    <w:multiLevelType w:val="hybridMultilevel"/>
    <w:tmpl w:val="B40E1BCC"/>
    <w:lvl w:ilvl="0" w:tplc="1FA0B3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81570190">
    <w:abstractNumId w:val="1"/>
  </w:num>
  <w:num w:numId="2" w16cid:durableId="1094017042">
    <w:abstractNumId w:val="3"/>
  </w:num>
  <w:num w:numId="3" w16cid:durableId="374815354">
    <w:abstractNumId w:val="2"/>
  </w:num>
  <w:num w:numId="4" w16cid:durableId="778909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691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37568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100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421682">
    <w:abstractNumId w:val="0"/>
  </w:num>
  <w:num w:numId="9" w16cid:durableId="609356886">
    <w:abstractNumId w:val="6"/>
  </w:num>
  <w:num w:numId="10" w16cid:durableId="2073503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E4"/>
    <w:rsid w:val="000031CC"/>
    <w:rsid w:val="000273BE"/>
    <w:rsid w:val="00036B07"/>
    <w:rsid w:val="00041DDA"/>
    <w:rsid w:val="000446B9"/>
    <w:rsid w:val="00076F24"/>
    <w:rsid w:val="000856AA"/>
    <w:rsid w:val="00087092"/>
    <w:rsid w:val="00087B40"/>
    <w:rsid w:val="000907A8"/>
    <w:rsid w:val="00092A39"/>
    <w:rsid w:val="00093B6C"/>
    <w:rsid w:val="000A0457"/>
    <w:rsid w:val="000A42C8"/>
    <w:rsid w:val="000C62B3"/>
    <w:rsid w:val="000D5D82"/>
    <w:rsid w:val="000E1C16"/>
    <w:rsid w:val="000E7637"/>
    <w:rsid w:val="000F0E3B"/>
    <w:rsid w:val="000F398B"/>
    <w:rsid w:val="001005CE"/>
    <w:rsid w:val="001020BC"/>
    <w:rsid w:val="00134020"/>
    <w:rsid w:val="00136B6E"/>
    <w:rsid w:val="00155C62"/>
    <w:rsid w:val="001768DF"/>
    <w:rsid w:val="00185FBF"/>
    <w:rsid w:val="001B06A5"/>
    <w:rsid w:val="001C5479"/>
    <w:rsid w:val="001D74D9"/>
    <w:rsid w:val="001E683F"/>
    <w:rsid w:val="001F29C8"/>
    <w:rsid w:val="001F5A2E"/>
    <w:rsid w:val="00225581"/>
    <w:rsid w:val="002304F5"/>
    <w:rsid w:val="002312A6"/>
    <w:rsid w:val="002319D8"/>
    <w:rsid w:val="00251BB1"/>
    <w:rsid w:val="0025277D"/>
    <w:rsid w:val="002734EF"/>
    <w:rsid w:val="002C3129"/>
    <w:rsid w:val="002D3FCC"/>
    <w:rsid w:val="002D71E3"/>
    <w:rsid w:val="003066B1"/>
    <w:rsid w:val="00320F89"/>
    <w:rsid w:val="00326455"/>
    <w:rsid w:val="00330FF4"/>
    <w:rsid w:val="0034187A"/>
    <w:rsid w:val="00354156"/>
    <w:rsid w:val="00355F12"/>
    <w:rsid w:val="00391972"/>
    <w:rsid w:val="00394763"/>
    <w:rsid w:val="004277F1"/>
    <w:rsid w:val="00464049"/>
    <w:rsid w:val="00467EAB"/>
    <w:rsid w:val="004912EF"/>
    <w:rsid w:val="0049238A"/>
    <w:rsid w:val="004A3303"/>
    <w:rsid w:val="004A743F"/>
    <w:rsid w:val="004E728F"/>
    <w:rsid w:val="004F6B2F"/>
    <w:rsid w:val="005017DA"/>
    <w:rsid w:val="0053109C"/>
    <w:rsid w:val="0053572F"/>
    <w:rsid w:val="00546637"/>
    <w:rsid w:val="00566C3B"/>
    <w:rsid w:val="00571B8E"/>
    <w:rsid w:val="005856E3"/>
    <w:rsid w:val="005941DE"/>
    <w:rsid w:val="0059671D"/>
    <w:rsid w:val="005C0C20"/>
    <w:rsid w:val="005E2368"/>
    <w:rsid w:val="005E33B5"/>
    <w:rsid w:val="005E6A14"/>
    <w:rsid w:val="005F493F"/>
    <w:rsid w:val="00621500"/>
    <w:rsid w:val="00621AF6"/>
    <w:rsid w:val="006355FF"/>
    <w:rsid w:val="00647DED"/>
    <w:rsid w:val="00667A5A"/>
    <w:rsid w:val="00695052"/>
    <w:rsid w:val="00695DC6"/>
    <w:rsid w:val="0069733F"/>
    <w:rsid w:val="006A1BFE"/>
    <w:rsid w:val="006B346C"/>
    <w:rsid w:val="006C550E"/>
    <w:rsid w:val="00716FF4"/>
    <w:rsid w:val="007279E7"/>
    <w:rsid w:val="007303E4"/>
    <w:rsid w:val="007414FA"/>
    <w:rsid w:val="00754A0B"/>
    <w:rsid w:val="00756AA0"/>
    <w:rsid w:val="007A5C8A"/>
    <w:rsid w:val="0080210A"/>
    <w:rsid w:val="008316A0"/>
    <w:rsid w:val="00835B99"/>
    <w:rsid w:val="0085037A"/>
    <w:rsid w:val="00861D01"/>
    <w:rsid w:val="00872706"/>
    <w:rsid w:val="00890EBC"/>
    <w:rsid w:val="00892356"/>
    <w:rsid w:val="00895DA5"/>
    <w:rsid w:val="008A6A2C"/>
    <w:rsid w:val="008F0C02"/>
    <w:rsid w:val="00903066"/>
    <w:rsid w:val="00924468"/>
    <w:rsid w:val="009277E6"/>
    <w:rsid w:val="0094434B"/>
    <w:rsid w:val="00950224"/>
    <w:rsid w:val="00972E46"/>
    <w:rsid w:val="009A230E"/>
    <w:rsid w:val="009C787E"/>
    <w:rsid w:val="009D1499"/>
    <w:rsid w:val="009E5554"/>
    <w:rsid w:val="00A0381E"/>
    <w:rsid w:val="00A0416E"/>
    <w:rsid w:val="00A21BDB"/>
    <w:rsid w:val="00A60F1F"/>
    <w:rsid w:val="00AA6D91"/>
    <w:rsid w:val="00AC5AD0"/>
    <w:rsid w:val="00AD2507"/>
    <w:rsid w:val="00AD67D3"/>
    <w:rsid w:val="00B01AF5"/>
    <w:rsid w:val="00B044A5"/>
    <w:rsid w:val="00B11A8B"/>
    <w:rsid w:val="00B13A70"/>
    <w:rsid w:val="00B1527C"/>
    <w:rsid w:val="00B20407"/>
    <w:rsid w:val="00B21980"/>
    <w:rsid w:val="00B22DA0"/>
    <w:rsid w:val="00B2487B"/>
    <w:rsid w:val="00B2566C"/>
    <w:rsid w:val="00B51000"/>
    <w:rsid w:val="00B535FB"/>
    <w:rsid w:val="00B6731E"/>
    <w:rsid w:val="00B749E8"/>
    <w:rsid w:val="00B87E13"/>
    <w:rsid w:val="00B959BD"/>
    <w:rsid w:val="00BA0E77"/>
    <w:rsid w:val="00BA0E7C"/>
    <w:rsid w:val="00BD1649"/>
    <w:rsid w:val="00BD326D"/>
    <w:rsid w:val="00BF4A8B"/>
    <w:rsid w:val="00C0075B"/>
    <w:rsid w:val="00C22904"/>
    <w:rsid w:val="00C555B9"/>
    <w:rsid w:val="00C96057"/>
    <w:rsid w:val="00CB3A68"/>
    <w:rsid w:val="00CB7E25"/>
    <w:rsid w:val="00CC2B3D"/>
    <w:rsid w:val="00CC6F3E"/>
    <w:rsid w:val="00CE5660"/>
    <w:rsid w:val="00CE7754"/>
    <w:rsid w:val="00CF4A3B"/>
    <w:rsid w:val="00D0035B"/>
    <w:rsid w:val="00D04F2B"/>
    <w:rsid w:val="00D13817"/>
    <w:rsid w:val="00D15306"/>
    <w:rsid w:val="00D164C5"/>
    <w:rsid w:val="00D24E4D"/>
    <w:rsid w:val="00D31E50"/>
    <w:rsid w:val="00D465BA"/>
    <w:rsid w:val="00D5365D"/>
    <w:rsid w:val="00D81B59"/>
    <w:rsid w:val="00D94C79"/>
    <w:rsid w:val="00DA5203"/>
    <w:rsid w:val="00DA7AC7"/>
    <w:rsid w:val="00DD36B9"/>
    <w:rsid w:val="00DD73A1"/>
    <w:rsid w:val="00DE152A"/>
    <w:rsid w:val="00DF5B4F"/>
    <w:rsid w:val="00E0548F"/>
    <w:rsid w:val="00E309E1"/>
    <w:rsid w:val="00E45B07"/>
    <w:rsid w:val="00E77F10"/>
    <w:rsid w:val="00ED3BA5"/>
    <w:rsid w:val="00EF5CA1"/>
    <w:rsid w:val="00F03389"/>
    <w:rsid w:val="00F1651D"/>
    <w:rsid w:val="00F20604"/>
    <w:rsid w:val="00F450B5"/>
    <w:rsid w:val="00F51C41"/>
    <w:rsid w:val="00F54823"/>
    <w:rsid w:val="00F744AE"/>
    <w:rsid w:val="00F8325D"/>
    <w:rsid w:val="00F86ED8"/>
    <w:rsid w:val="00F94952"/>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F08F"/>
  <w15:docId w15:val="{F4C3C439-9433-466C-AD2C-89E4305D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u w:val="single" w:color="000000"/>
    </w:rPr>
  </w:style>
  <w:style w:type="paragraph" w:styleId="Heading3">
    <w:name w:val="heading 3"/>
    <w:basedOn w:val="Normal"/>
    <w:next w:val="Normal"/>
    <w:link w:val="Heading3Char"/>
    <w:uiPriority w:val="9"/>
    <w:semiHidden/>
    <w:unhideWhenUsed/>
    <w:qFormat/>
    <w:rsid w:val="0085037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716FF4"/>
    <w:rPr>
      <w:color w:val="467886" w:themeColor="hyperlink"/>
      <w:u w:val="single"/>
    </w:rPr>
  </w:style>
  <w:style w:type="character" w:styleId="UnresolvedMention">
    <w:name w:val="Unresolved Mention"/>
    <w:basedOn w:val="DefaultParagraphFont"/>
    <w:uiPriority w:val="99"/>
    <w:semiHidden/>
    <w:unhideWhenUsed/>
    <w:rsid w:val="00716FF4"/>
    <w:rPr>
      <w:color w:val="605E5C"/>
      <w:shd w:val="clear" w:color="auto" w:fill="E1DFDD"/>
    </w:rPr>
  </w:style>
  <w:style w:type="paragraph" w:styleId="ListParagraph">
    <w:name w:val="List Paragraph"/>
    <w:basedOn w:val="Normal"/>
    <w:uiPriority w:val="34"/>
    <w:qFormat/>
    <w:rsid w:val="00621AF6"/>
    <w:pPr>
      <w:ind w:left="720"/>
      <w:contextualSpacing/>
    </w:pPr>
  </w:style>
  <w:style w:type="character" w:customStyle="1" w:styleId="Heading3Char">
    <w:name w:val="Heading 3 Char"/>
    <w:basedOn w:val="DefaultParagraphFont"/>
    <w:link w:val="Heading3"/>
    <w:uiPriority w:val="9"/>
    <w:semiHidden/>
    <w:rsid w:val="0085037A"/>
    <w:rPr>
      <w:rFonts w:asciiTheme="majorHAnsi" w:eastAsiaTheme="majorEastAsia" w:hAnsiTheme="majorHAnsi" w:cstheme="majorBidi"/>
      <w:color w:val="0A2F40" w:themeColor="accent1" w:themeShade="7F"/>
    </w:rPr>
  </w:style>
  <w:style w:type="paragraph" w:styleId="BodyText">
    <w:name w:val="Body Text"/>
    <w:basedOn w:val="Normal"/>
    <w:link w:val="BodyTextChar"/>
    <w:uiPriority w:val="99"/>
    <w:semiHidden/>
    <w:unhideWhenUsed/>
    <w:rsid w:val="0085037A"/>
    <w:pPr>
      <w:spacing w:after="120"/>
    </w:pPr>
  </w:style>
  <w:style w:type="character" w:customStyle="1" w:styleId="BodyTextChar">
    <w:name w:val="Body Text Char"/>
    <w:basedOn w:val="DefaultParagraphFont"/>
    <w:link w:val="BodyText"/>
    <w:uiPriority w:val="99"/>
    <w:semiHidden/>
    <w:rsid w:val="0085037A"/>
    <w:rPr>
      <w:rFonts w:ascii="Times New Roman" w:eastAsia="Times New Roman" w:hAnsi="Times New Roman" w:cs="Times New Roman"/>
      <w:color w:val="000000"/>
    </w:rPr>
  </w:style>
  <w:style w:type="paragraph" w:styleId="BodyTextFirstIndent">
    <w:name w:val="Body Text First Indent"/>
    <w:basedOn w:val="BodyText"/>
    <w:link w:val="BodyTextFirstIndentChar"/>
    <w:unhideWhenUsed/>
    <w:rsid w:val="0085037A"/>
    <w:pPr>
      <w:spacing w:line="240" w:lineRule="auto"/>
      <w:ind w:left="0" w:firstLine="210"/>
    </w:pPr>
    <w:rPr>
      <w:color w:val="auto"/>
      <w:kern w:val="0"/>
      <w14:ligatures w14:val="none"/>
    </w:rPr>
  </w:style>
  <w:style w:type="character" w:customStyle="1" w:styleId="BodyTextFirstIndentChar">
    <w:name w:val="Body Text First Indent Char"/>
    <w:basedOn w:val="BodyTextChar"/>
    <w:link w:val="BodyTextFirstIndent"/>
    <w:rsid w:val="0085037A"/>
    <w:rPr>
      <w:rFonts w:ascii="Times New Roman" w:eastAsia="Times New Roman" w:hAnsi="Times New Roman" w:cs="Times New Roman"/>
      <w:color w:val="000000"/>
      <w:kern w:val="0"/>
      <w14:ligatures w14:val="none"/>
    </w:rPr>
  </w:style>
  <w:style w:type="paragraph" w:customStyle="1" w:styleId="xmsonormal">
    <w:name w:val="x_msonormal"/>
    <w:basedOn w:val="Normal"/>
    <w:rsid w:val="009C787E"/>
    <w:pPr>
      <w:spacing w:after="0" w:line="240" w:lineRule="auto"/>
      <w:ind w:left="0" w:firstLine="0"/>
    </w:pPr>
    <w:rPr>
      <w:rFonts w:ascii="Aptos" w:eastAsiaTheme="minorHAnsi" w:hAnsi="Aptos" w:cs="Aptos"/>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842">
      <w:bodyDiv w:val="1"/>
      <w:marLeft w:val="0"/>
      <w:marRight w:val="0"/>
      <w:marTop w:val="0"/>
      <w:marBottom w:val="0"/>
      <w:divBdr>
        <w:top w:val="none" w:sz="0" w:space="0" w:color="auto"/>
        <w:left w:val="none" w:sz="0" w:space="0" w:color="auto"/>
        <w:bottom w:val="none" w:sz="0" w:space="0" w:color="auto"/>
        <w:right w:val="none" w:sz="0" w:space="0" w:color="auto"/>
      </w:divBdr>
    </w:div>
    <w:div w:id="512957367">
      <w:bodyDiv w:val="1"/>
      <w:marLeft w:val="0"/>
      <w:marRight w:val="0"/>
      <w:marTop w:val="0"/>
      <w:marBottom w:val="0"/>
      <w:divBdr>
        <w:top w:val="none" w:sz="0" w:space="0" w:color="auto"/>
        <w:left w:val="none" w:sz="0" w:space="0" w:color="auto"/>
        <w:bottom w:val="none" w:sz="0" w:space="0" w:color="auto"/>
        <w:right w:val="none" w:sz="0" w:space="0" w:color="auto"/>
      </w:divBdr>
    </w:div>
    <w:div w:id="1031761185">
      <w:bodyDiv w:val="1"/>
      <w:marLeft w:val="0"/>
      <w:marRight w:val="0"/>
      <w:marTop w:val="0"/>
      <w:marBottom w:val="0"/>
      <w:divBdr>
        <w:top w:val="none" w:sz="0" w:space="0" w:color="auto"/>
        <w:left w:val="none" w:sz="0" w:space="0" w:color="auto"/>
        <w:bottom w:val="none" w:sz="0" w:space="0" w:color="auto"/>
        <w:right w:val="none" w:sz="0" w:space="0" w:color="auto"/>
      </w:divBdr>
    </w:div>
    <w:div w:id="1530484169">
      <w:bodyDiv w:val="1"/>
      <w:marLeft w:val="0"/>
      <w:marRight w:val="0"/>
      <w:marTop w:val="0"/>
      <w:marBottom w:val="0"/>
      <w:divBdr>
        <w:top w:val="none" w:sz="0" w:space="0" w:color="auto"/>
        <w:left w:val="none" w:sz="0" w:space="0" w:color="auto"/>
        <w:bottom w:val="none" w:sz="0" w:space="0" w:color="auto"/>
        <w:right w:val="none" w:sz="0" w:space="0" w:color="auto"/>
      </w:divBdr>
    </w:div>
    <w:div w:id="1644114094">
      <w:bodyDiv w:val="1"/>
      <w:marLeft w:val="0"/>
      <w:marRight w:val="0"/>
      <w:marTop w:val="0"/>
      <w:marBottom w:val="0"/>
      <w:divBdr>
        <w:top w:val="none" w:sz="0" w:space="0" w:color="auto"/>
        <w:left w:val="none" w:sz="0" w:space="0" w:color="auto"/>
        <w:bottom w:val="none" w:sz="0" w:space="0" w:color="auto"/>
        <w:right w:val="none" w:sz="0" w:space="0" w:color="auto"/>
      </w:divBdr>
    </w:div>
    <w:div w:id="1662730181">
      <w:bodyDiv w:val="1"/>
      <w:marLeft w:val="0"/>
      <w:marRight w:val="0"/>
      <w:marTop w:val="0"/>
      <w:marBottom w:val="0"/>
      <w:divBdr>
        <w:top w:val="none" w:sz="0" w:space="0" w:color="auto"/>
        <w:left w:val="none" w:sz="0" w:space="0" w:color="auto"/>
        <w:bottom w:val="none" w:sz="0" w:space="0" w:color="auto"/>
        <w:right w:val="none" w:sz="0" w:space="0" w:color="auto"/>
      </w:divBdr>
    </w:div>
    <w:div w:id="1790002483">
      <w:bodyDiv w:val="1"/>
      <w:marLeft w:val="0"/>
      <w:marRight w:val="0"/>
      <w:marTop w:val="0"/>
      <w:marBottom w:val="0"/>
      <w:divBdr>
        <w:top w:val="none" w:sz="0" w:space="0" w:color="auto"/>
        <w:left w:val="none" w:sz="0" w:space="0" w:color="auto"/>
        <w:bottom w:val="none" w:sz="0" w:space="0" w:color="auto"/>
        <w:right w:val="none" w:sz="0" w:space="0" w:color="auto"/>
      </w:divBdr>
    </w:div>
    <w:div w:id="194152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7403-200E-4C56-A3E5-9E07D844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cp:lastModifiedBy>Auditor1</cp:lastModifiedBy>
  <cp:revision>4</cp:revision>
  <cp:lastPrinted>2024-08-02T14:52:00Z</cp:lastPrinted>
  <dcterms:created xsi:type="dcterms:W3CDTF">2024-08-01T21:40:00Z</dcterms:created>
  <dcterms:modified xsi:type="dcterms:W3CDTF">2024-08-02T16:57:00Z</dcterms:modified>
</cp:coreProperties>
</file>