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95E7" w14:textId="77777777" w:rsidR="00184F77" w:rsidRPr="00184F77" w:rsidRDefault="00184F77" w:rsidP="00184F77">
      <w:pPr>
        <w:rPr>
          <w:sz w:val="22"/>
          <w:szCs w:val="22"/>
        </w:rPr>
      </w:pPr>
      <w:r w:rsidRPr="00184F77">
        <w:rPr>
          <w:b/>
          <w:bCs/>
          <w:sz w:val="22"/>
          <w:szCs w:val="22"/>
        </w:rPr>
        <w:t>Special Meeting Minutes of the</w:t>
      </w:r>
    </w:p>
    <w:p w14:paraId="7F15A39E" w14:textId="77777777" w:rsidR="00184F77" w:rsidRPr="00184F77" w:rsidRDefault="00184F77" w:rsidP="00184F77">
      <w:pPr>
        <w:rPr>
          <w:sz w:val="22"/>
          <w:szCs w:val="22"/>
        </w:rPr>
      </w:pPr>
      <w:r w:rsidRPr="00184F77">
        <w:rPr>
          <w:b/>
          <w:bCs/>
          <w:sz w:val="22"/>
          <w:szCs w:val="22"/>
        </w:rPr>
        <w:t>Plankinton City Council</w:t>
      </w:r>
    </w:p>
    <w:p w14:paraId="7C32E965" w14:textId="77777777" w:rsidR="00184F77" w:rsidRPr="00184F77" w:rsidRDefault="00184F77" w:rsidP="00184F77">
      <w:pPr>
        <w:rPr>
          <w:sz w:val="22"/>
          <w:szCs w:val="22"/>
        </w:rPr>
      </w:pPr>
      <w:r w:rsidRPr="00184F77">
        <w:rPr>
          <w:sz w:val="22"/>
          <w:szCs w:val="22"/>
        </w:rPr>
        <w:t>October 20, 2025, Meeting Minutes of the Plankinton City Council</w:t>
      </w:r>
    </w:p>
    <w:p w14:paraId="4830B16A" w14:textId="77777777" w:rsidR="00184F77" w:rsidRPr="00184F77" w:rsidRDefault="00184F77" w:rsidP="00184F77">
      <w:pPr>
        <w:rPr>
          <w:sz w:val="22"/>
          <w:szCs w:val="22"/>
        </w:rPr>
      </w:pPr>
      <w:r w:rsidRPr="00184F77">
        <w:rPr>
          <w:sz w:val="22"/>
          <w:szCs w:val="22"/>
        </w:rPr>
        <w:t>The Plankinton City Council met on October 20, 2025, for a special meeting. </w:t>
      </w:r>
    </w:p>
    <w:p w14:paraId="0F1314BD" w14:textId="77777777" w:rsidR="00184F77" w:rsidRPr="00184F77" w:rsidRDefault="00184F77" w:rsidP="00184F77">
      <w:pPr>
        <w:rPr>
          <w:sz w:val="22"/>
          <w:szCs w:val="22"/>
        </w:rPr>
      </w:pPr>
      <w:r w:rsidRPr="00184F77">
        <w:rPr>
          <w:sz w:val="22"/>
          <w:szCs w:val="22"/>
        </w:rPr>
        <w:t>Members present included Mayor Carl Bode, Council members Jim Nielsen, DeEtte Bohr, Nathan DeGeest, Amber Green, and Terry Schuldt.  Absent was Magdalena Popek-Hurst.</w:t>
      </w:r>
    </w:p>
    <w:p w14:paraId="6A0F5958" w14:textId="77777777" w:rsidR="00184F77" w:rsidRPr="00184F77" w:rsidRDefault="00184F77" w:rsidP="00184F77">
      <w:pPr>
        <w:rPr>
          <w:sz w:val="22"/>
          <w:szCs w:val="22"/>
        </w:rPr>
      </w:pPr>
      <w:r w:rsidRPr="00184F77">
        <w:rPr>
          <w:sz w:val="22"/>
          <w:szCs w:val="22"/>
        </w:rPr>
        <w:t>Finance Officer Cindy Geiman and Maintenance Superintendent Darin Cranny were among the city employees present. </w:t>
      </w:r>
    </w:p>
    <w:p w14:paraId="69E37822" w14:textId="77777777" w:rsidR="00184F77" w:rsidRPr="00184F77" w:rsidRDefault="00184F77" w:rsidP="00184F77">
      <w:pPr>
        <w:rPr>
          <w:sz w:val="22"/>
          <w:szCs w:val="22"/>
        </w:rPr>
      </w:pPr>
      <w:r w:rsidRPr="00184F77">
        <w:rPr>
          <w:sz w:val="22"/>
          <w:szCs w:val="22"/>
        </w:rPr>
        <w:t>Gayle Van Genderen, representing the South Dakota Mail, and Brad Green were also present. Mayor Bode called the meeting to order at 6:30 p.m.</w:t>
      </w:r>
    </w:p>
    <w:p w14:paraId="56849128" w14:textId="77777777" w:rsidR="00184F77" w:rsidRPr="00184F77" w:rsidRDefault="00184F77" w:rsidP="00184F77">
      <w:pPr>
        <w:rPr>
          <w:sz w:val="22"/>
          <w:szCs w:val="22"/>
        </w:rPr>
      </w:pPr>
      <w:r w:rsidRPr="00184F77">
        <w:rPr>
          <w:sz w:val="22"/>
          <w:szCs w:val="22"/>
        </w:rPr>
        <w:t>The Pledge of Allegiance was recited. </w:t>
      </w:r>
    </w:p>
    <w:p w14:paraId="36C19F72" w14:textId="77777777" w:rsidR="00184F77" w:rsidRPr="00184F77" w:rsidRDefault="00184F77" w:rsidP="00184F77">
      <w:pPr>
        <w:rPr>
          <w:sz w:val="22"/>
          <w:szCs w:val="22"/>
        </w:rPr>
      </w:pPr>
      <w:r w:rsidRPr="00184F77">
        <w:rPr>
          <w:sz w:val="22"/>
          <w:szCs w:val="22"/>
        </w:rPr>
        <w:t>Mayor Bode asked Finance Officer Cindy Geiman to summarize the roll call. Cindy stated, "Council members Bohr, DeGeest, Green, Nielsen, Schuldt and Mayor Bode are present. Council member Popek-Hurst has an excused absence.  We have a quorum.</w:t>
      </w:r>
    </w:p>
    <w:p w14:paraId="3D0EB22E" w14:textId="77777777" w:rsidR="00184F77" w:rsidRPr="00184F77" w:rsidRDefault="00184F77" w:rsidP="00184F77">
      <w:pPr>
        <w:rPr>
          <w:sz w:val="22"/>
          <w:szCs w:val="22"/>
        </w:rPr>
      </w:pPr>
      <w:r w:rsidRPr="00184F77">
        <w:rPr>
          <w:sz w:val="22"/>
          <w:szCs w:val="22"/>
        </w:rPr>
        <w:t>                                                                                  </w:t>
      </w:r>
      <w:r w:rsidRPr="00184F77">
        <w:rPr>
          <w:b/>
          <w:bCs/>
          <w:sz w:val="22"/>
          <w:szCs w:val="22"/>
        </w:rPr>
        <w:t>AGENDA APPROVAL</w:t>
      </w:r>
    </w:p>
    <w:p w14:paraId="77D65969" w14:textId="77777777" w:rsidR="00184F77" w:rsidRPr="00184F77" w:rsidRDefault="00184F77" w:rsidP="00184F77">
      <w:pPr>
        <w:rPr>
          <w:sz w:val="22"/>
          <w:szCs w:val="22"/>
        </w:rPr>
      </w:pPr>
      <w:r w:rsidRPr="00184F77">
        <w:rPr>
          <w:sz w:val="22"/>
          <w:szCs w:val="22"/>
        </w:rPr>
        <w:t>Nielsen made a motion to approve the agenda, which Schuldt seconded. All voted aye; motion carried.  </w:t>
      </w:r>
    </w:p>
    <w:p w14:paraId="75311504" w14:textId="77777777" w:rsidR="00184F77" w:rsidRPr="00184F77" w:rsidRDefault="00184F77" w:rsidP="00184F77">
      <w:pPr>
        <w:rPr>
          <w:sz w:val="22"/>
          <w:szCs w:val="22"/>
        </w:rPr>
      </w:pPr>
      <w:r w:rsidRPr="00184F77">
        <w:rPr>
          <w:b/>
          <w:bCs/>
          <w:sz w:val="22"/>
          <w:szCs w:val="22"/>
        </w:rPr>
        <w:t>BILLS TO PAY</w:t>
      </w:r>
    </w:p>
    <w:p w14:paraId="77002EAA" w14:textId="77777777" w:rsidR="00184F77" w:rsidRPr="00184F77" w:rsidRDefault="00184F77" w:rsidP="00184F77">
      <w:pPr>
        <w:rPr>
          <w:sz w:val="22"/>
          <w:szCs w:val="22"/>
        </w:rPr>
      </w:pPr>
      <w:r w:rsidRPr="00184F77">
        <w:rPr>
          <w:sz w:val="22"/>
          <w:szCs w:val="22"/>
        </w:rPr>
        <w:t xml:space="preserve">Bohr made a motion to approve the bills to pay, with </w:t>
      </w:r>
      <w:proofErr w:type="gramStart"/>
      <w:r w:rsidRPr="00184F77">
        <w:rPr>
          <w:sz w:val="22"/>
          <w:szCs w:val="22"/>
        </w:rPr>
        <w:t>Green</w:t>
      </w:r>
      <w:proofErr w:type="gramEnd"/>
      <w:r w:rsidRPr="00184F77">
        <w:rPr>
          <w:sz w:val="22"/>
          <w:szCs w:val="22"/>
        </w:rPr>
        <w:t xml:space="preserve"> seconding the motion. All voted aye, and the motion passed. </w:t>
      </w:r>
    </w:p>
    <w:p w14:paraId="5D0B2578" w14:textId="77777777" w:rsidR="00184F77" w:rsidRPr="00184F77" w:rsidRDefault="00184F77" w:rsidP="00184F77">
      <w:pPr>
        <w:rPr>
          <w:sz w:val="22"/>
          <w:szCs w:val="22"/>
        </w:rPr>
      </w:pPr>
      <w:r w:rsidRPr="00184F77">
        <w:rPr>
          <w:sz w:val="22"/>
          <w:szCs w:val="22"/>
        </w:rPr>
        <w:t xml:space="preserve">AFLAC- VOL. INSURANCE-181.55; CENTRAL ELECTRIC- WHEELING FEES-$1259.27; DEPARTMENT OF ENERGY- POWER PURCHASE-$14985.00; EAST RIVER-POWER PURCHASE-$3669.38; HEARTLAND- POWER PURCHASE-$9216.10; ROADSIDE-FUEL PURCHASE-$709.92; SD DEPARTMENT OF REVENUE- SALES TAX-$4088.77; SCHOENFELDER POTABLES- PORT-A-POTTIES WEST SIDE PARK- $600.00; BOYD ELECTRIC- TRENCHER RENT-$165.00, FARMERS AND MERCHANTS- PAYROLL FEES- $7.50; WEALTH MANAGEMENT- DRINKING WATER LOAN-$7818.59; WEALTH MANAGEMENT- SEWER LOAN-$11190.58; VESTIS- RUGS-$37.41, J&amp;D CONTRACTING- MOWING #13- $1500.00;- SOUTH DAKOTA 811 FEES- MESSAGING FEES- $14.70; CORE AND MAIN- COVER O RING- $29.79; DOLLAR GENERAL- HALLOWEEN AND CHARGER-$62.66. VERIZON WIRELESS-SURFACE-HOTSPOT $ 131.80; BARNES AND NOBLE- BOOKS PURCHASED- $158.29; DSG- FIRE HYDRANT-$4539.95, DSG- VALVE BOX AND SUPPLIES- $1257.44, DSF- OIL-$839.04; A&amp;B BUSINESS- IT-$839.04; PHEASTLAND- STREET SIGNS-$2911.80; TRUE NORTH STEEL- CULVERTS-$4508.00; DOUGS CUSTOM- KAWASAKI OIL-$17.38; AURORA COUNTY HIGHWAY- 18 INCH BAND-$96.00; PLANKINTON LUMBER- LAG SCREWS FLEX GLUE-$41.98; CENTRAL ELECTRIC- POLES-$474.50; A&amp;B BUSINESS SOLUTIONS- LAPTOPS/IPADS-$254.34- AVERA HEALTH </w:t>
      </w:r>
      <w:r w:rsidRPr="00184F77">
        <w:rPr>
          <w:sz w:val="22"/>
          <w:szCs w:val="22"/>
        </w:rPr>
        <w:lastRenderedPageBreak/>
        <w:t>PLAN- HEALTH INSURANCE- $5601.40; CENTRAL ELECTRIC- SERVICE CALL- $110.00; GUARDIAN-LIFE COVERAGE-$347.36; INDENDENDT VIKING GLASS- FRONT DOOR REPLACEMENT- $1204.75; SD DEPARTMENT OF HEALTH- WATER TESTING- $570.00; SD DEPARTMENT OF TRANSPORTATION-FUEL PURCHASE- $1080.69; VSP- VISION INSURANCE- $134.63.</w:t>
      </w:r>
    </w:p>
    <w:p w14:paraId="0FA95439" w14:textId="77777777" w:rsidR="00184F77" w:rsidRPr="00184F77" w:rsidRDefault="00184F77" w:rsidP="00184F77">
      <w:pPr>
        <w:rPr>
          <w:sz w:val="22"/>
          <w:szCs w:val="22"/>
        </w:rPr>
      </w:pPr>
      <w:r w:rsidRPr="00184F77">
        <w:rPr>
          <w:b/>
          <w:bCs/>
          <w:sz w:val="22"/>
          <w:szCs w:val="22"/>
        </w:rPr>
        <w:t>OCTOBER 6</w:t>
      </w:r>
      <w:r w:rsidRPr="00184F77">
        <w:rPr>
          <w:b/>
          <w:bCs/>
          <w:sz w:val="22"/>
          <w:szCs w:val="22"/>
          <w:vertAlign w:val="superscript"/>
        </w:rPr>
        <w:t>TH</w:t>
      </w:r>
      <w:r w:rsidRPr="00184F77">
        <w:rPr>
          <w:b/>
          <w:bCs/>
          <w:sz w:val="22"/>
          <w:szCs w:val="22"/>
        </w:rPr>
        <w:t> MINUTES</w:t>
      </w:r>
    </w:p>
    <w:p w14:paraId="6E10CA33" w14:textId="77777777" w:rsidR="00184F77" w:rsidRPr="00184F77" w:rsidRDefault="00184F77" w:rsidP="00184F77">
      <w:pPr>
        <w:rPr>
          <w:sz w:val="22"/>
          <w:szCs w:val="22"/>
        </w:rPr>
      </w:pPr>
      <w:r w:rsidRPr="00184F77">
        <w:rPr>
          <w:sz w:val="22"/>
          <w:szCs w:val="22"/>
        </w:rPr>
        <w:t>Mayor Bode asked if there were any additions of corrections of the minutes presented to them. As there were none, Mayor Bode declared the minutes approved as read.</w:t>
      </w:r>
    </w:p>
    <w:p w14:paraId="1529E8E9" w14:textId="77777777" w:rsidR="00184F77" w:rsidRPr="00184F77" w:rsidRDefault="00184F77" w:rsidP="00184F77">
      <w:pPr>
        <w:rPr>
          <w:sz w:val="22"/>
          <w:szCs w:val="22"/>
        </w:rPr>
      </w:pPr>
      <w:r w:rsidRPr="00184F77">
        <w:rPr>
          <w:b/>
          <w:bCs/>
          <w:sz w:val="22"/>
          <w:szCs w:val="22"/>
        </w:rPr>
        <w:t>PUBLIC COMMENTS </w:t>
      </w:r>
    </w:p>
    <w:p w14:paraId="03D8F928" w14:textId="77777777" w:rsidR="00184F77" w:rsidRPr="00184F77" w:rsidRDefault="00184F77" w:rsidP="00184F77">
      <w:pPr>
        <w:rPr>
          <w:sz w:val="22"/>
          <w:szCs w:val="22"/>
        </w:rPr>
      </w:pPr>
      <w:r w:rsidRPr="00184F77">
        <w:rPr>
          <w:sz w:val="22"/>
          <w:szCs w:val="22"/>
        </w:rPr>
        <w:t>None</w:t>
      </w:r>
    </w:p>
    <w:p w14:paraId="35DB2416" w14:textId="77777777" w:rsidR="00184F77" w:rsidRPr="00184F77" w:rsidRDefault="00184F77" w:rsidP="00184F77">
      <w:pPr>
        <w:rPr>
          <w:sz w:val="22"/>
          <w:szCs w:val="22"/>
        </w:rPr>
      </w:pPr>
      <w:r w:rsidRPr="00184F77">
        <w:rPr>
          <w:b/>
          <w:bCs/>
          <w:sz w:val="22"/>
          <w:szCs w:val="22"/>
        </w:rPr>
        <w:t>OLD BUSINESS</w:t>
      </w:r>
    </w:p>
    <w:p w14:paraId="33042E71" w14:textId="77777777" w:rsidR="00184F77" w:rsidRPr="00184F77" w:rsidRDefault="00184F77" w:rsidP="00184F77">
      <w:pPr>
        <w:rPr>
          <w:sz w:val="22"/>
          <w:szCs w:val="22"/>
        </w:rPr>
      </w:pPr>
      <w:r w:rsidRPr="00184F77">
        <w:rPr>
          <w:b/>
          <w:bCs/>
          <w:sz w:val="22"/>
          <w:szCs w:val="22"/>
        </w:rPr>
        <w:t>SEWER PROJECT- PAY APP, CHANGE ORDER # 3, AND SRF DRAW REQUEST</w:t>
      </w:r>
    </w:p>
    <w:p w14:paraId="427685B5" w14:textId="77777777" w:rsidR="00184F77" w:rsidRPr="00184F77" w:rsidRDefault="00184F77" w:rsidP="00184F77">
      <w:pPr>
        <w:rPr>
          <w:sz w:val="22"/>
          <w:szCs w:val="22"/>
        </w:rPr>
      </w:pPr>
      <w:r w:rsidRPr="00184F77">
        <w:rPr>
          <w:sz w:val="22"/>
          <w:szCs w:val="22"/>
        </w:rPr>
        <w:t>DeGeest motioned to approve signing the State Revolving Fund Draw Request of $61,317.00 for the sewer replacement project.  Bohr seconded the motion, all voted aye motion carried. </w:t>
      </w:r>
    </w:p>
    <w:p w14:paraId="57F456BB" w14:textId="77777777" w:rsidR="00184F77" w:rsidRPr="00184F77" w:rsidRDefault="00184F77" w:rsidP="00184F77">
      <w:pPr>
        <w:rPr>
          <w:sz w:val="22"/>
          <w:szCs w:val="22"/>
        </w:rPr>
      </w:pPr>
      <w:r w:rsidRPr="00184F77">
        <w:rPr>
          <w:sz w:val="22"/>
          <w:szCs w:val="22"/>
        </w:rPr>
        <w:t>DeGeest motioned to approve having Mayor Bode sign Change Order #3 submitted by SPN &amp; Associates, engineers and H &amp; W Contracting LLC as contractors.  The contract is amended by adding the costs and time extension for replacing one block of sanitary sewer on 3rd Street, which was found to be in poor condition. Green seconded the motion, which passed with all council members voting aye. </w:t>
      </w:r>
    </w:p>
    <w:p w14:paraId="53B025F0" w14:textId="77777777" w:rsidR="00184F77" w:rsidRPr="00184F77" w:rsidRDefault="00184F77" w:rsidP="00184F77">
      <w:pPr>
        <w:rPr>
          <w:sz w:val="22"/>
          <w:szCs w:val="22"/>
        </w:rPr>
      </w:pPr>
      <w:r w:rsidRPr="00184F77">
        <w:rPr>
          <w:sz w:val="22"/>
          <w:szCs w:val="22"/>
        </w:rPr>
        <w:t xml:space="preserve">Bohr made a motion to approve the Contractor’s Application for Payment (Pay App) for $32,418.75 to H&amp;W, with two invoices from SPN, one for $1498.76 and the second for $27400.00, with </w:t>
      </w:r>
      <w:proofErr w:type="gramStart"/>
      <w:r w:rsidRPr="00184F77">
        <w:rPr>
          <w:sz w:val="22"/>
          <w:szCs w:val="22"/>
        </w:rPr>
        <w:t>Green</w:t>
      </w:r>
      <w:proofErr w:type="gramEnd"/>
      <w:r w:rsidRPr="00184F77">
        <w:rPr>
          <w:sz w:val="22"/>
          <w:szCs w:val="22"/>
        </w:rPr>
        <w:t xml:space="preserve"> seconding the motion. All voted aye. The motion passed.</w:t>
      </w:r>
    </w:p>
    <w:p w14:paraId="27AC5882" w14:textId="77777777" w:rsidR="00184F77" w:rsidRPr="00184F77" w:rsidRDefault="00184F77" w:rsidP="00184F77">
      <w:pPr>
        <w:rPr>
          <w:sz w:val="22"/>
          <w:szCs w:val="22"/>
        </w:rPr>
      </w:pPr>
      <w:r w:rsidRPr="00184F77">
        <w:rPr>
          <w:b/>
          <w:bCs/>
          <w:sz w:val="22"/>
          <w:szCs w:val="22"/>
        </w:rPr>
        <w:t>BUDGET 2</w:t>
      </w:r>
      <w:r w:rsidRPr="00184F77">
        <w:rPr>
          <w:b/>
          <w:bCs/>
          <w:sz w:val="22"/>
          <w:szCs w:val="22"/>
          <w:vertAlign w:val="superscript"/>
        </w:rPr>
        <w:t>ND</w:t>
      </w:r>
      <w:r w:rsidRPr="00184F77">
        <w:rPr>
          <w:b/>
          <w:bCs/>
          <w:sz w:val="22"/>
          <w:szCs w:val="22"/>
        </w:rPr>
        <w:t> READING</w:t>
      </w:r>
    </w:p>
    <w:p w14:paraId="19CC316B" w14:textId="77777777" w:rsidR="00184F77" w:rsidRPr="00184F77" w:rsidRDefault="00184F77" w:rsidP="00184F77">
      <w:pPr>
        <w:rPr>
          <w:sz w:val="22"/>
          <w:szCs w:val="22"/>
        </w:rPr>
      </w:pPr>
      <w:r w:rsidRPr="00184F77">
        <w:rPr>
          <w:b/>
          <w:bCs/>
          <w:sz w:val="22"/>
          <w:szCs w:val="22"/>
        </w:rPr>
        <w:t>2026 Appropriation Ordinance</w:t>
      </w:r>
    </w:p>
    <w:p w14:paraId="4990A692" w14:textId="77777777" w:rsidR="00184F77" w:rsidRPr="00184F77" w:rsidRDefault="00184F77" w:rsidP="00184F77">
      <w:pPr>
        <w:rPr>
          <w:sz w:val="22"/>
          <w:szCs w:val="22"/>
        </w:rPr>
      </w:pPr>
      <w:r w:rsidRPr="00184F77">
        <w:rPr>
          <w:b/>
          <w:bCs/>
          <w:sz w:val="22"/>
          <w:szCs w:val="22"/>
        </w:rPr>
        <w:t>Ordinance No. 2026-0101</w:t>
      </w:r>
    </w:p>
    <w:p w14:paraId="4D52FA91" w14:textId="77777777" w:rsidR="00184F77" w:rsidRPr="00184F77" w:rsidRDefault="00184F77" w:rsidP="00184F77">
      <w:pPr>
        <w:rPr>
          <w:sz w:val="22"/>
          <w:szCs w:val="22"/>
        </w:rPr>
      </w:pPr>
      <w:r w:rsidRPr="00184F77">
        <w:rPr>
          <w:sz w:val="22"/>
          <w:szCs w:val="22"/>
        </w:rPr>
        <w:t>The first item the council reviewed was the revenue worksheet. DeGeest questioned whether the lottery machine income should include an additional $100.00 for video and lottery fees, considering there are 11 lottery machines in town, each costing $50.00. The adjustment was made. </w:t>
      </w:r>
    </w:p>
    <w:p w14:paraId="03636A1E" w14:textId="77777777" w:rsidR="00184F77" w:rsidRPr="00184F77" w:rsidRDefault="00184F77" w:rsidP="00184F77">
      <w:pPr>
        <w:rPr>
          <w:sz w:val="22"/>
          <w:szCs w:val="22"/>
        </w:rPr>
      </w:pPr>
      <w:r w:rsidRPr="00184F77">
        <w:rPr>
          <w:sz w:val="22"/>
          <w:szCs w:val="22"/>
        </w:rPr>
        <w:t xml:space="preserve">The last item the council reviewed </w:t>
      </w:r>
      <w:proofErr w:type="gramStart"/>
      <w:r w:rsidRPr="00184F77">
        <w:rPr>
          <w:sz w:val="22"/>
          <w:szCs w:val="22"/>
        </w:rPr>
        <w:t>were</w:t>
      </w:r>
      <w:proofErr w:type="gramEnd"/>
      <w:r w:rsidRPr="00184F77">
        <w:rPr>
          <w:sz w:val="22"/>
          <w:szCs w:val="22"/>
        </w:rPr>
        <w:t xml:space="preserve"> the </w:t>
      </w:r>
      <w:proofErr w:type="gramStart"/>
      <w:r w:rsidRPr="00184F77">
        <w:rPr>
          <w:sz w:val="22"/>
          <w:szCs w:val="22"/>
        </w:rPr>
        <w:t>expenditures</w:t>
      </w:r>
      <w:proofErr w:type="gramEnd"/>
      <w:r w:rsidRPr="00184F77">
        <w:rPr>
          <w:sz w:val="22"/>
          <w:szCs w:val="22"/>
        </w:rPr>
        <w:t>. Finance Office Cindy Geiman highlighted the changes made since the meeting on October 6th. The Finance Officer went through each highlighted item and explained why it changed or remained the same. Nielsen informed us that the City was approved by the SD Game Fish &amp; Parks Land &amp; Water Conservation Fund (</w:t>
      </w:r>
      <w:proofErr w:type="gramStart"/>
      <w:r w:rsidRPr="00184F77">
        <w:rPr>
          <w:sz w:val="22"/>
          <w:szCs w:val="22"/>
        </w:rPr>
        <w:t>LWCF)  grant</w:t>
      </w:r>
      <w:proofErr w:type="gramEnd"/>
      <w:r w:rsidRPr="00184F77">
        <w:rPr>
          <w:sz w:val="22"/>
          <w:szCs w:val="22"/>
        </w:rPr>
        <w:t xml:space="preserve"> for the jail pond/well and asked whether we had allocated funds for it, to which Superintendent Cranny responded that it is included in the contingency portion of the budget for $13,000. </w:t>
      </w:r>
    </w:p>
    <w:p w14:paraId="17EAA16C" w14:textId="77777777" w:rsidR="00184F77" w:rsidRPr="00184F77" w:rsidRDefault="00184F77" w:rsidP="00184F77">
      <w:pPr>
        <w:rPr>
          <w:sz w:val="22"/>
          <w:szCs w:val="22"/>
        </w:rPr>
      </w:pPr>
      <w:r w:rsidRPr="00184F77">
        <w:rPr>
          <w:sz w:val="22"/>
          <w:szCs w:val="22"/>
        </w:rPr>
        <w:lastRenderedPageBreak/>
        <w:t>After a review of the expenditures, Nielsen made a motion to accept the second reading and adoption of the 2026 budget, and Bohr seconded the motion. </w:t>
      </w:r>
    </w:p>
    <w:p w14:paraId="1F3F5945" w14:textId="77777777" w:rsidR="00184F77" w:rsidRPr="00184F77" w:rsidRDefault="00184F77" w:rsidP="00184F77">
      <w:pPr>
        <w:rPr>
          <w:sz w:val="22"/>
          <w:szCs w:val="22"/>
        </w:rPr>
      </w:pPr>
      <w:r w:rsidRPr="00184F77">
        <w:rPr>
          <w:sz w:val="22"/>
          <w:szCs w:val="22"/>
        </w:rPr>
        <w:t>All voted aye, and the motion carried.  </w:t>
      </w:r>
    </w:p>
    <w:p w14:paraId="5C5065E9" w14:textId="77777777" w:rsidR="00184F77" w:rsidRPr="00184F77" w:rsidRDefault="00184F77" w:rsidP="00184F77">
      <w:pPr>
        <w:rPr>
          <w:sz w:val="22"/>
          <w:szCs w:val="22"/>
        </w:rPr>
      </w:pPr>
      <w:r w:rsidRPr="00184F77">
        <w:rPr>
          <w:sz w:val="22"/>
          <w:szCs w:val="22"/>
        </w:rPr>
        <w:t xml:space="preserve">Revenue is budgeted at $2,411,773.16, and </w:t>
      </w:r>
      <w:proofErr w:type="gramStart"/>
      <w:r w:rsidRPr="00184F77">
        <w:rPr>
          <w:sz w:val="22"/>
          <w:szCs w:val="22"/>
        </w:rPr>
        <w:t>expenditures</w:t>
      </w:r>
      <w:proofErr w:type="gramEnd"/>
      <w:r w:rsidRPr="00184F77">
        <w:rPr>
          <w:sz w:val="22"/>
          <w:szCs w:val="22"/>
        </w:rPr>
        <w:t xml:space="preserve"> came in at $ 2,397,815.64, for a difference of $ 13,957.52. </w:t>
      </w:r>
    </w:p>
    <w:p w14:paraId="13627E2E" w14:textId="77777777" w:rsidR="00184F77" w:rsidRPr="00184F77" w:rsidRDefault="00184F77" w:rsidP="00184F77">
      <w:pPr>
        <w:rPr>
          <w:sz w:val="22"/>
          <w:szCs w:val="22"/>
        </w:rPr>
      </w:pPr>
      <w:r w:rsidRPr="00184F77">
        <w:rPr>
          <w:sz w:val="22"/>
          <w:szCs w:val="22"/>
        </w:rPr>
        <w:t>The meeting adjourned at 7:26 p.m.</w:t>
      </w:r>
    </w:p>
    <w:p w14:paraId="448F58B8" w14:textId="77777777" w:rsidR="00184F77" w:rsidRPr="00184F77" w:rsidRDefault="00184F77" w:rsidP="00184F77">
      <w:pPr>
        <w:rPr>
          <w:sz w:val="22"/>
          <w:szCs w:val="22"/>
        </w:rPr>
      </w:pPr>
      <w:r w:rsidRPr="00184F77">
        <w:rPr>
          <w:sz w:val="22"/>
          <w:szCs w:val="22"/>
        </w:rPr>
        <w:t>____________________</w:t>
      </w:r>
    </w:p>
    <w:p w14:paraId="4A4B528D" w14:textId="77777777" w:rsidR="00184F77" w:rsidRPr="00184F77" w:rsidRDefault="00184F77" w:rsidP="00184F77">
      <w:pPr>
        <w:rPr>
          <w:sz w:val="22"/>
          <w:szCs w:val="22"/>
        </w:rPr>
      </w:pPr>
      <w:r w:rsidRPr="00184F77">
        <w:rPr>
          <w:sz w:val="22"/>
          <w:szCs w:val="22"/>
        </w:rPr>
        <w:t>Carl Bode,</w:t>
      </w:r>
    </w:p>
    <w:p w14:paraId="46AABE8B" w14:textId="77777777" w:rsidR="00184F77" w:rsidRPr="00184F77" w:rsidRDefault="00184F77" w:rsidP="00184F77">
      <w:pPr>
        <w:rPr>
          <w:sz w:val="22"/>
          <w:szCs w:val="22"/>
        </w:rPr>
      </w:pPr>
      <w:r w:rsidRPr="00184F77">
        <w:rPr>
          <w:sz w:val="22"/>
          <w:szCs w:val="22"/>
        </w:rPr>
        <w:t>Mayor</w:t>
      </w:r>
    </w:p>
    <w:p w14:paraId="1F5CB3BD" w14:textId="77777777" w:rsidR="00184F77" w:rsidRPr="00184F77" w:rsidRDefault="00184F77" w:rsidP="00184F77">
      <w:pPr>
        <w:rPr>
          <w:sz w:val="22"/>
          <w:szCs w:val="22"/>
        </w:rPr>
      </w:pPr>
    </w:p>
    <w:p w14:paraId="426819F3" w14:textId="77777777" w:rsidR="00184F77" w:rsidRPr="00184F77" w:rsidRDefault="00184F77" w:rsidP="00184F77">
      <w:pPr>
        <w:rPr>
          <w:sz w:val="22"/>
          <w:szCs w:val="22"/>
        </w:rPr>
      </w:pPr>
      <w:r w:rsidRPr="00184F77">
        <w:rPr>
          <w:sz w:val="22"/>
          <w:szCs w:val="22"/>
        </w:rPr>
        <w:t>ATTEST</w:t>
      </w:r>
    </w:p>
    <w:p w14:paraId="2EB85346" w14:textId="77777777" w:rsidR="00184F77" w:rsidRPr="00184F77" w:rsidRDefault="00184F77" w:rsidP="00184F77">
      <w:pPr>
        <w:rPr>
          <w:sz w:val="22"/>
          <w:szCs w:val="22"/>
        </w:rPr>
      </w:pPr>
      <w:r w:rsidRPr="00184F77">
        <w:rPr>
          <w:sz w:val="22"/>
          <w:szCs w:val="22"/>
        </w:rPr>
        <w:t>______________________</w:t>
      </w:r>
    </w:p>
    <w:p w14:paraId="705F6FA8" w14:textId="77777777" w:rsidR="00184F77" w:rsidRPr="00184F77" w:rsidRDefault="00184F77" w:rsidP="00184F77">
      <w:pPr>
        <w:rPr>
          <w:sz w:val="22"/>
          <w:szCs w:val="22"/>
        </w:rPr>
      </w:pPr>
      <w:r w:rsidRPr="00184F77">
        <w:rPr>
          <w:sz w:val="22"/>
          <w:szCs w:val="22"/>
        </w:rPr>
        <w:t>Cindy Geiman</w:t>
      </w:r>
    </w:p>
    <w:p w14:paraId="184B67F6" w14:textId="77777777" w:rsidR="00184F77" w:rsidRPr="00184F77" w:rsidRDefault="00184F77" w:rsidP="00184F77">
      <w:pPr>
        <w:rPr>
          <w:sz w:val="22"/>
          <w:szCs w:val="22"/>
        </w:rPr>
      </w:pPr>
      <w:r w:rsidRPr="00184F77">
        <w:rPr>
          <w:sz w:val="22"/>
          <w:szCs w:val="22"/>
        </w:rPr>
        <w:t>Finance Officer</w:t>
      </w:r>
    </w:p>
    <w:p w14:paraId="5F50092F" w14:textId="77777777" w:rsidR="00FF7907" w:rsidRPr="00184F77" w:rsidRDefault="00FF7907">
      <w:pPr>
        <w:rPr>
          <w:sz w:val="22"/>
          <w:szCs w:val="22"/>
        </w:rPr>
      </w:pPr>
    </w:p>
    <w:sectPr w:rsidR="00FF7907" w:rsidRPr="00184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77"/>
    <w:rsid w:val="00184F77"/>
    <w:rsid w:val="00F00B87"/>
    <w:rsid w:val="00FD3CC2"/>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409C4"/>
  <w15:chartTrackingRefBased/>
  <w15:docId w15:val="{98CAC6C6-E460-4FA8-92F3-5792CB53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F77"/>
    <w:rPr>
      <w:rFonts w:eastAsiaTheme="majorEastAsia" w:cstheme="majorBidi"/>
      <w:color w:val="272727" w:themeColor="text1" w:themeTint="D8"/>
    </w:rPr>
  </w:style>
  <w:style w:type="paragraph" w:styleId="Title">
    <w:name w:val="Title"/>
    <w:basedOn w:val="Normal"/>
    <w:next w:val="Normal"/>
    <w:link w:val="TitleChar"/>
    <w:uiPriority w:val="10"/>
    <w:qFormat/>
    <w:rsid w:val="00184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F77"/>
    <w:pPr>
      <w:spacing w:before="160"/>
      <w:jc w:val="center"/>
    </w:pPr>
    <w:rPr>
      <w:i/>
      <w:iCs/>
      <w:color w:val="404040" w:themeColor="text1" w:themeTint="BF"/>
    </w:rPr>
  </w:style>
  <w:style w:type="character" w:customStyle="1" w:styleId="QuoteChar">
    <w:name w:val="Quote Char"/>
    <w:basedOn w:val="DefaultParagraphFont"/>
    <w:link w:val="Quote"/>
    <w:uiPriority w:val="29"/>
    <w:rsid w:val="00184F77"/>
    <w:rPr>
      <w:i/>
      <w:iCs/>
      <w:color w:val="404040" w:themeColor="text1" w:themeTint="BF"/>
    </w:rPr>
  </w:style>
  <w:style w:type="paragraph" w:styleId="ListParagraph">
    <w:name w:val="List Paragraph"/>
    <w:basedOn w:val="Normal"/>
    <w:uiPriority w:val="34"/>
    <w:qFormat/>
    <w:rsid w:val="00184F77"/>
    <w:pPr>
      <w:ind w:left="720"/>
      <w:contextualSpacing/>
    </w:pPr>
  </w:style>
  <w:style w:type="character" w:styleId="IntenseEmphasis">
    <w:name w:val="Intense Emphasis"/>
    <w:basedOn w:val="DefaultParagraphFont"/>
    <w:uiPriority w:val="21"/>
    <w:qFormat/>
    <w:rsid w:val="00184F77"/>
    <w:rPr>
      <w:i/>
      <w:iCs/>
      <w:color w:val="0F4761" w:themeColor="accent1" w:themeShade="BF"/>
    </w:rPr>
  </w:style>
  <w:style w:type="paragraph" w:styleId="IntenseQuote">
    <w:name w:val="Intense Quote"/>
    <w:basedOn w:val="Normal"/>
    <w:next w:val="Normal"/>
    <w:link w:val="IntenseQuoteChar"/>
    <w:uiPriority w:val="30"/>
    <w:qFormat/>
    <w:rsid w:val="00184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F77"/>
    <w:rPr>
      <w:i/>
      <w:iCs/>
      <w:color w:val="0F4761" w:themeColor="accent1" w:themeShade="BF"/>
    </w:rPr>
  </w:style>
  <w:style w:type="character" w:styleId="IntenseReference">
    <w:name w:val="Intense Reference"/>
    <w:basedOn w:val="DefaultParagraphFont"/>
    <w:uiPriority w:val="32"/>
    <w:qFormat/>
    <w:rsid w:val="00184F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4334</Characters>
  <Application>Microsoft Office Word</Application>
  <DocSecurity>0</DocSecurity>
  <Lines>82</Lines>
  <Paragraphs>39</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1</cp:revision>
  <dcterms:created xsi:type="dcterms:W3CDTF">2025-10-23T15:23:00Z</dcterms:created>
  <dcterms:modified xsi:type="dcterms:W3CDTF">2025-10-23T15:24:00Z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e348335e-7dd1-4997-82f3-6760413de2f6</vt:lpwstr>
  </property>
</Properties>
</file>