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F9FC"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Special Meeting Minutes of the</w:t>
      </w:r>
    </w:p>
    <w:p w14:paraId="66AC19BA"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Plankinton City Council</w:t>
      </w:r>
    </w:p>
    <w:p w14:paraId="7363E4F6"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August 24th, 2026, Meeting Minutes of the</w:t>
      </w:r>
    </w:p>
    <w:p w14:paraId="5A539CE3"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Plankinton City Council</w:t>
      </w:r>
    </w:p>
    <w:p w14:paraId="54B6A37B"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The Plankinton City Council met on August 24th, 2026, for a special meeting. </w:t>
      </w:r>
    </w:p>
    <w:p w14:paraId="7DAA788D"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Members present included Mayor Carl Bode, Council members Jim Nielsen, DeEtte Bohr, and Amber Green, with Terry Schuldt arriving at 6:51 PM.  Member absent was Nathan DeGeest.</w:t>
      </w:r>
    </w:p>
    <w:p w14:paraId="0FDFB562"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Finance Officer Cindy Geiman, Deputy Finance Officer Kyanna Huff, and Maintenance Superintendent Darin Cranny were among city employees present.</w:t>
      </w:r>
    </w:p>
    <w:p w14:paraId="143E2355"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Gayle Van Genderen, representing the South Dakota Mail, was also present.</w:t>
      </w:r>
    </w:p>
    <w:p w14:paraId="2EDE263B"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Mayor Bode called the meeting to order at 6:30 p.m.</w:t>
      </w:r>
    </w:p>
    <w:p w14:paraId="1B6D81AC"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The Pledge of Allegiance was recited. </w:t>
      </w:r>
    </w:p>
    <w:p w14:paraId="53146DF6"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 xml:space="preserve">Mayor Bode asked Finance Officer Cindy Geiman to summarize the roll call. Cindy stated that Amber Green, DeEtte Bohr, Jim Nielsen and Nathan DeGeest </w:t>
      </w:r>
      <w:proofErr w:type="gramStart"/>
      <w:r w:rsidRPr="00A54C19">
        <w:rPr>
          <w:rFonts w:eastAsia="Times New Roman" w:cs="Times New Roman"/>
          <w:color w:val="000000"/>
          <w:kern w:val="0"/>
          <w:sz w:val="20"/>
          <w:szCs w:val="20"/>
          <w:bdr w:val="none" w:sz="0" w:space="0" w:color="auto" w:frame="1"/>
          <w14:ligatures w14:val="none"/>
        </w:rPr>
        <w:t>has</w:t>
      </w:r>
      <w:proofErr w:type="gramEnd"/>
      <w:r w:rsidRPr="00A54C19">
        <w:rPr>
          <w:rFonts w:eastAsia="Times New Roman" w:cs="Times New Roman"/>
          <w:color w:val="000000"/>
          <w:kern w:val="0"/>
          <w:sz w:val="20"/>
          <w:szCs w:val="20"/>
          <w:bdr w:val="none" w:sz="0" w:space="0" w:color="auto" w:frame="1"/>
          <w14:ligatures w14:val="none"/>
        </w:rPr>
        <w:t xml:space="preserve"> an excused absence. We have a quorum. “</w:t>
      </w:r>
    </w:p>
    <w:p w14:paraId="51CB6556"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AGENDA APPROVAL</w:t>
      </w:r>
    </w:p>
    <w:p w14:paraId="02FB6E76"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 xml:space="preserve">Mayor Bode asked if there were any additions or corrections to the agenda as printed. Nielsen moved to approve the agenda as written, with </w:t>
      </w:r>
      <w:proofErr w:type="gramStart"/>
      <w:r w:rsidRPr="00A54C19">
        <w:rPr>
          <w:rFonts w:eastAsia="Times New Roman" w:cs="Times New Roman"/>
          <w:color w:val="000000"/>
          <w:kern w:val="0"/>
          <w:sz w:val="20"/>
          <w:szCs w:val="20"/>
          <w:bdr w:val="none" w:sz="0" w:space="0" w:color="auto" w:frame="1"/>
          <w14:ligatures w14:val="none"/>
        </w:rPr>
        <w:t>Green</w:t>
      </w:r>
      <w:proofErr w:type="gramEnd"/>
      <w:r w:rsidRPr="00A54C19">
        <w:rPr>
          <w:rFonts w:eastAsia="Times New Roman" w:cs="Times New Roman"/>
          <w:color w:val="000000"/>
          <w:kern w:val="0"/>
          <w:sz w:val="20"/>
          <w:szCs w:val="20"/>
          <w:bdr w:val="none" w:sz="0" w:space="0" w:color="auto" w:frame="1"/>
          <w14:ligatures w14:val="none"/>
        </w:rPr>
        <w:t xml:space="preserve"> seconding. All voted aye; the agenda was approved.</w:t>
      </w:r>
    </w:p>
    <w:p w14:paraId="02C94CA8"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PUBLIC COMMENTS</w:t>
      </w:r>
    </w:p>
    <w:p w14:paraId="7F8E8DD0"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N/A</w:t>
      </w:r>
    </w:p>
    <w:p w14:paraId="1AE37206"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p>
    <w:p w14:paraId="229A2021"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OLD BUSINESS</w:t>
      </w:r>
    </w:p>
    <w:p w14:paraId="0DCF6490" w14:textId="77777777" w:rsidR="00A54C19" w:rsidRPr="00A54C19" w:rsidRDefault="00A54C19" w:rsidP="00A54C19">
      <w:pPr>
        <w:shd w:val="clear" w:color="auto" w:fill="FFFFFF"/>
        <w:spacing w:after="0" w:line="240" w:lineRule="auto"/>
        <w:jc w:val="center"/>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CD’s RATES AND MONEY TRANSFERS</w:t>
      </w:r>
    </w:p>
    <w:p w14:paraId="6851A23B" w14:textId="77777777" w:rsidR="00A54C19" w:rsidRPr="00A54C19" w:rsidRDefault="00A54C19" w:rsidP="00A54C19">
      <w:pPr>
        <w:shd w:val="clear" w:color="auto" w:fill="FFFFFF"/>
        <w:spacing w:after="0" w:line="240" w:lineRule="auto"/>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Vice President and Cashier Kelsey Hill from Farmers and Merchant State Bank put together a nice package for the city savings account and the current CDs we have there. Following is the package that Farmers and Merchants put together for the city. </w:t>
      </w:r>
    </w:p>
    <w:p w14:paraId="1EC99AEF" w14:textId="77777777" w:rsidR="00A54C19" w:rsidRPr="00A54C19" w:rsidRDefault="00A54C19" w:rsidP="00A54C19">
      <w:pPr>
        <w:shd w:val="clear" w:color="auto" w:fill="FFFFFF"/>
        <w:spacing w:after="0" w:line="240" w:lineRule="auto"/>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As of 08/24/2026, we can offer you the following terms on your accounts:</w:t>
      </w:r>
    </w:p>
    <w:p w14:paraId="37499313" w14:textId="77777777" w:rsidR="00A54C19" w:rsidRPr="00A54C19" w:rsidRDefault="00A54C19" w:rsidP="00A54C19">
      <w:pPr>
        <w:shd w:val="clear" w:color="auto" w:fill="FFFFFF"/>
        <w:spacing w:after="0" w:line="240" w:lineRule="auto"/>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MMDA Savings account – we will tie the rate on your MMDA to our 3-month CD board rate; the current rate is 3% (3.03% APY). This is variable and could change at any time.</w:t>
      </w:r>
    </w:p>
    <w:p w14:paraId="1C9C07FC" w14:textId="77777777" w:rsidR="00A54C19" w:rsidRPr="00A54C19" w:rsidRDefault="00A54C19" w:rsidP="00A54C19">
      <w:pPr>
        <w:shd w:val="clear" w:color="auto" w:fill="FFFFFF"/>
        <w:spacing w:after="0" w:line="240" w:lineRule="auto"/>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CDs – our highest rate is our 15-month special. There is a $25,000 minimum balance and the rate is 4.1% (4.15% APY). At the end of the term, this rolls into a 12-month CD, unless you choose to do something else with it.</w:t>
      </w:r>
    </w:p>
    <w:p w14:paraId="28EB1E59" w14:textId="77777777" w:rsidR="00A54C19" w:rsidRPr="00A54C19" w:rsidRDefault="00A54C19" w:rsidP="00A54C19">
      <w:pPr>
        <w:shd w:val="clear" w:color="auto" w:fill="FFFFFF"/>
        <w:spacing w:after="0" w:line="240" w:lineRule="auto"/>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If you must close a CD early due to an unexpected project or budget change, we will waive the early withdrawal penalty.</w:t>
      </w:r>
    </w:p>
    <w:p w14:paraId="5EF800F7"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DeEtte moved to authorize Cindy Geiman, the finance officer, to transfer funds at her discretion between the city's checking account and money market deposit account MMDA or CDs as necessary to maximize interest earnings while maintaining sufficient funds in the checking account to meet the city's operating and cash flow needs. Seconded by Nielsen, All Voted Aye; motion carried. </w:t>
      </w:r>
    </w:p>
    <w:p w14:paraId="6B49EC41"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p>
    <w:p w14:paraId="0DF9625E"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NEW BUSINESS</w:t>
      </w:r>
    </w:p>
    <w:p w14:paraId="333F613A"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RESOLUTION OF DOT</w:t>
      </w:r>
    </w:p>
    <w:p w14:paraId="2181C6F0"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 COMMUNITY ACCESS PROGRAM</w:t>
      </w:r>
    </w:p>
    <w:p w14:paraId="0AB9A900"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bdr w:val="none" w:sz="0" w:space="0" w:color="auto" w:frame="1"/>
          <w14:ligatures w14:val="none"/>
        </w:rPr>
      </w:pPr>
      <w:r w:rsidRPr="00A54C19">
        <w:rPr>
          <w:rFonts w:eastAsia="Times New Roman" w:cs="Times New Roman"/>
          <w:color w:val="000000"/>
          <w:kern w:val="0"/>
          <w:sz w:val="20"/>
          <w:szCs w:val="20"/>
          <w:bdr w:val="none" w:sz="0" w:space="0" w:color="auto" w:frame="1"/>
          <w14:ligatures w14:val="none"/>
        </w:rPr>
        <w:t>Resolution is as follows: Roll call was taken; Green- Aye, Bohr- Aye, and Nielsen- Aye. All voted aye; resolution passed. </w:t>
      </w:r>
    </w:p>
    <w:p w14:paraId="3EA30D3A" w14:textId="77777777" w:rsidR="00A54C19" w:rsidRPr="00A54C19" w:rsidRDefault="00A54C19" w:rsidP="00A54C19">
      <w:pPr>
        <w:pStyle w:val="BodyText"/>
        <w:rPr>
          <w:rFonts w:asciiTheme="minorHAnsi" w:hAnsiTheme="minorHAnsi"/>
          <w:sz w:val="20"/>
          <w:szCs w:val="20"/>
        </w:rPr>
      </w:pPr>
      <w:r w:rsidRPr="00A54C19">
        <w:rPr>
          <w:rFonts w:asciiTheme="minorHAnsi" w:hAnsiTheme="minorHAnsi"/>
          <w:noProof/>
          <w:sz w:val="20"/>
          <w:szCs w:val="20"/>
        </w:rPr>
        <mc:AlternateContent>
          <mc:Choice Requires="wps">
            <w:drawing>
              <wp:anchor distT="0" distB="0" distL="0" distR="0" simplePos="0" relativeHeight="251659264" behindDoc="0" locked="0" layoutInCell="1" allowOverlap="1" wp14:anchorId="5F5070FC" wp14:editId="2C0B65E4">
                <wp:simplePos x="0" y="0"/>
                <wp:positionH relativeFrom="page">
                  <wp:posOffset>7747954</wp:posOffset>
                </wp:positionH>
                <wp:positionV relativeFrom="page">
                  <wp:posOffset>92366</wp:posOffset>
                </wp:positionV>
                <wp:extent cx="1270" cy="99301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930130"/>
                        </a:xfrm>
                        <a:custGeom>
                          <a:avLst/>
                          <a:gdLst/>
                          <a:ahLst/>
                          <a:cxnLst/>
                          <a:rect l="l" t="t" r="r" b="b"/>
                          <a:pathLst>
                            <a:path h="9930130">
                              <a:moveTo>
                                <a:pt x="0" y="9929927"/>
                              </a:moveTo>
                              <a:lnTo>
                                <a:pt x="0" y="0"/>
                              </a:lnTo>
                            </a:path>
                          </a:pathLst>
                        </a:custGeom>
                        <a:ln w="13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FC0850" id="Graphic 1" o:spid="_x0000_s1026" style="position:absolute;margin-left:610.1pt;margin-top:7.25pt;width:.1pt;height:781.9pt;z-index:251659264;visibility:visible;mso-wrap-style:square;mso-wrap-distance-left:0;mso-wrap-distance-top:0;mso-wrap-distance-right:0;mso-wrap-distance-bottom:0;mso-position-horizontal:absolute;mso-position-horizontal-relative:page;mso-position-vertical:absolute;mso-position-vertical-relative:page;v-text-anchor:top" coordsize="1270,99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" path="m,9929927l,e" filled="f" strokeweight=".38189mm">
                <v:path arrowok="t"/>
                <w10:wrap anchorx="page" anchory="page"/>
              </v:shape>
            </w:pict>
          </mc:Fallback>
        </mc:AlternateContent>
      </w:r>
    </w:p>
    <w:p w14:paraId="047DD852" w14:textId="77777777" w:rsidR="00A54C19" w:rsidRDefault="00A54C19" w:rsidP="00A54C19">
      <w:pPr>
        <w:ind w:left="289" w:right="18"/>
        <w:jc w:val="center"/>
        <w:rPr>
          <w:bCs/>
          <w:color w:val="232323"/>
          <w:spacing w:val="-2"/>
          <w:w w:val="105"/>
          <w:sz w:val="20"/>
          <w:szCs w:val="20"/>
        </w:rPr>
      </w:pPr>
      <w:r w:rsidRPr="00A54C19">
        <w:rPr>
          <w:color w:val="232323"/>
          <w:w w:val="105"/>
          <w:sz w:val="20"/>
          <w:szCs w:val="20"/>
        </w:rPr>
        <w:t>R</w:t>
      </w:r>
      <w:r w:rsidRPr="00A54C19">
        <w:rPr>
          <w:color w:val="3F413F"/>
          <w:w w:val="105"/>
          <w:sz w:val="20"/>
          <w:szCs w:val="20"/>
        </w:rPr>
        <w:t>e</w:t>
      </w:r>
      <w:r w:rsidRPr="00A54C19">
        <w:rPr>
          <w:color w:val="232323"/>
          <w:w w:val="105"/>
          <w:sz w:val="20"/>
          <w:szCs w:val="20"/>
        </w:rPr>
        <w:t>s</w:t>
      </w:r>
      <w:r w:rsidRPr="00A54C19">
        <w:rPr>
          <w:color w:val="3F413F"/>
          <w:w w:val="105"/>
          <w:sz w:val="20"/>
          <w:szCs w:val="20"/>
        </w:rPr>
        <w:t>o</w:t>
      </w:r>
      <w:r w:rsidRPr="00A54C19">
        <w:rPr>
          <w:color w:val="232323"/>
          <w:w w:val="105"/>
          <w:sz w:val="20"/>
          <w:szCs w:val="20"/>
        </w:rPr>
        <w:t>lution</w:t>
      </w:r>
      <w:r w:rsidRPr="00A54C19">
        <w:rPr>
          <w:color w:val="232323"/>
          <w:spacing w:val="-13"/>
          <w:w w:val="105"/>
          <w:sz w:val="20"/>
          <w:szCs w:val="20"/>
        </w:rPr>
        <w:t xml:space="preserve"> </w:t>
      </w:r>
      <w:r w:rsidRPr="00A54C19">
        <w:rPr>
          <w:color w:val="232323"/>
          <w:w w:val="105"/>
          <w:sz w:val="20"/>
          <w:szCs w:val="20"/>
        </w:rPr>
        <w:t>o</w:t>
      </w:r>
      <w:r w:rsidRPr="00A54C19">
        <w:rPr>
          <w:color w:val="3F413F"/>
          <w:w w:val="105"/>
          <w:sz w:val="20"/>
          <w:szCs w:val="20"/>
        </w:rPr>
        <w:t>f</w:t>
      </w:r>
      <w:r w:rsidRPr="00A54C19">
        <w:rPr>
          <w:color w:val="3F413F"/>
          <w:spacing w:val="24"/>
          <w:w w:val="105"/>
          <w:sz w:val="20"/>
          <w:szCs w:val="20"/>
        </w:rPr>
        <w:t xml:space="preserve"> </w:t>
      </w:r>
      <w:r w:rsidRPr="00A54C19">
        <w:rPr>
          <w:color w:val="232323"/>
          <w:w w:val="105"/>
          <w:sz w:val="20"/>
          <w:szCs w:val="20"/>
        </w:rPr>
        <w:t>Local</w:t>
      </w:r>
      <w:r w:rsidRPr="00A54C19">
        <w:rPr>
          <w:color w:val="232323"/>
          <w:spacing w:val="-5"/>
          <w:w w:val="105"/>
          <w:sz w:val="20"/>
          <w:szCs w:val="20"/>
        </w:rPr>
        <w:t xml:space="preserve"> </w:t>
      </w:r>
      <w:r w:rsidRPr="00A54C19">
        <w:rPr>
          <w:bCs/>
          <w:color w:val="232323"/>
          <w:spacing w:val="-2"/>
          <w:w w:val="105"/>
          <w:sz w:val="20"/>
          <w:szCs w:val="20"/>
        </w:rPr>
        <w:t>Commitm</w:t>
      </w:r>
      <w:r w:rsidRPr="00A54C19">
        <w:rPr>
          <w:bCs/>
          <w:color w:val="3F413F"/>
          <w:spacing w:val="-2"/>
          <w:w w:val="105"/>
          <w:sz w:val="20"/>
          <w:szCs w:val="20"/>
        </w:rPr>
        <w:t>e</w:t>
      </w:r>
      <w:r w:rsidRPr="00A54C19">
        <w:rPr>
          <w:bCs/>
          <w:color w:val="232323"/>
          <w:spacing w:val="-2"/>
          <w:w w:val="105"/>
          <w:sz w:val="20"/>
          <w:szCs w:val="20"/>
        </w:rPr>
        <w:t>nt</w:t>
      </w:r>
    </w:p>
    <w:p w14:paraId="4AB5FC67" w14:textId="49F05FC5" w:rsidR="00A54C19" w:rsidRPr="00A54C19" w:rsidRDefault="00A54C19" w:rsidP="00A54C19">
      <w:pPr>
        <w:ind w:left="289" w:right="18"/>
        <w:jc w:val="center"/>
        <w:rPr>
          <w:sz w:val="20"/>
          <w:szCs w:val="20"/>
        </w:rPr>
      </w:pPr>
      <w:r w:rsidRPr="00A54C19">
        <w:rPr>
          <w:color w:val="232323"/>
          <w:sz w:val="20"/>
          <w:szCs w:val="20"/>
        </w:rPr>
        <w:tab/>
      </w:r>
      <w:r w:rsidRPr="00A54C19">
        <w:rPr>
          <w:color w:val="232323"/>
          <w:sz w:val="20"/>
          <w:szCs w:val="20"/>
        </w:rPr>
        <w:t>RE</w:t>
      </w:r>
      <w:r w:rsidRPr="00A54C19">
        <w:rPr>
          <w:color w:val="3F413F"/>
          <w:sz w:val="20"/>
          <w:szCs w:val="20"/>
        </w:rPr>
        <w:t>SO</w:t>
      </w:r>
      <w:r w:rsidRPr="00A54C19">
        <w:rPr>
          <w:color w:val="232323"/>
          <w:sz w:val="20"/>
          <w:szCs w:val="20"/>
        </w:rPr>
        <w:t>LUTION</w:t>
      </w:r>
      <w:r w:rsidRPr="00A54C19">
        <w:rPr>
          <w:color w:val="232323"/>
          <w:spacing w:val="46"/>
          <w:sz w:val="20"/>
          <w:szCs w:val="20"/>
        </w:rPr>
        <w:t xml:space="preserve"> </w:t>
      </w:r>
      <w:r w:rsidRPr="00A54C19">
        <w:rPr>
          <w:color w:val="232323"/>
          <w:sz w:val="20"/>
          <w:szCs w:val="20"/>
        </w:rPr>
        <w:t>26-8-</w:t>
      </w:r>
      <w:r w:rsidRPr="00A54C19">
        <w:rPr>
          <w:color w:val="232323"/>
          <w:spacing w:val="-5"/>
          <w:sz w:val="20"/>
          <w:szCs w:val="20"/>
        </w:rPr>
        <w:t>24</w:t>
      </w:r>
    </w:p>
    <w:p w14:paraId="42A0E85D" w14:textId="77777777" w:rsidR="00A54C19" w:rsidRPr="00A54C19" w:rsidRDefault="00A54C19" w:rsidP="00A54C19">
      <w:pPr>
        <w:pStyle w:val="BodyText"/>
        <w:spacing w:before="130"/>
        <w:rPr>
          <w:rFonts w:asciiTheme="minorHAnsi" w:hAnsiTheme="minorHAnsi"/>
          <w:b/>
          <w:sz w:val="20"/>
          <w:szCs w:val="20"/>
        </w:rPr>
      </w:pPr>
    </w:p>
    <w:p w14:paraId="31FF15AC" w14:textId="77777777" w:rsidR="00A54C19" w:rsidRPr="00A54C19" w:rsidRDefault="00A54C19" w:rsidP="00A54C19">
      <w:pPr>
        <w:pStyle w:val="BodyText"/>
        <w:spacing w:line="280" w:lineRule="auto"/>
        <w:ind w:left="330" w:right="23" w:firstLine="1"/>
        <w:jc w:val="both"/>
        <w:rPr>
          <w:rFonts w:asciiTheme="minorHAnsi" w:hAnsiTheme="minorHAnsi"/>
          <w:sz w:val="20"/>
          <w:szCs w:val="20"/>
        </w:rPr>
      </w:pPr>
      <w:r w:rsidRPr="00A54C19">
        <w:rPr>
          <w:rFonts w:asciiTheme="minorHAnsi" w:hAnsiTheme="minorHAnsi"/>
          <w:b/>
          <w:color w:val="111111"/>
          <w:w w:val="105"/>
          <w:sz w:val="20"/>
          <w:szCs w:val="20"/>
        </w:rPr>
        <w:t xml:space="preserve">Whereas, </w:t>
      </w:r>
      <w:r w:rsidRPr="00A54C19">
        <w:rPr>
          <w:rFonts w:asciiTheme="minorHAnsi" w:hAnsiTheme="minorHAnsi"/>
          <w:color w:val="111111"/>
          <w:w w:val="105"/>
          <w:sz w:val="20"/>
          <w:szCs w:val="20"/>
        </w:rPr>
        <w:t>the</w:t>
      </w:r>
      <w:r w:rsidRPr="00A54C19">
        <w:rPr>
          <w:rFonts w:asciiTheme="minorHAnsi" w:hAnsiTheme="minorHAnsi"/>
          <w:color w:val="111111"/>
          <w:spacing w:val="-8"/>
          <w:w w:val="105"/>
          <w:sz w:val="20"/>
          <w:szCs w:val="20"/>
        </w:rPr>
        <w:t xml:space="preserve"> </w:t>
      </w:r>
      <w:r w:rsidRPr="00A54C19">
        <w:rPr>
          <w:rFonts w:asciiTheme="minorHAnsi" w:hAnsiTheme="minorHAnsi"/>
          <w:color w:val="111111"/>
          <w:w w:val="105"/>
          <w:sz w:val="20"/>
          <w:szCs w:val="20"/>
        </w:rPr>
        <w:t>City</w:t>
      </w:r>
      <w:r w:rsidRPr="00A54C19">
        <w:rPr>
          <w:rFonts w:asciiTheme="minorHAnsi" w:hAnsiTheme="minorHAnsi"/>
          <w:color w:val="111111"/>
          <w:spacing w:val="-1"/>
          <w:w w:val="105"/>
          <w:sz w:val="20"/>
          <w:szCs w:val="20"/>
        </w:rPr>
        <w:t xml:space="preserve"> </w:t>
      </w:r>
      <w:r w:rsidRPr="00A54C19">
        <w:rPr>
          <w:rFonts w:asciiTheme="minorHAnsi" w:hAnsiTheme="minorHAnsi"/>
          <w:color w:val="232323"/>
          <w:w w:val="105"/>
          <w:sz w:val="20"/>
          <w:szCs w:val="20"/>
        </w:rPr>
        <w:t>of</w:t>
      </w:r>
      <w:r w:rsidRPr="00A54C19">
        <w:rPr>
          <w:rFonts w:asciiTheme="minorHAnsi" w:hAnsiTheme="minorHAnsi"/>
          <w:color w:val="232323"/>
          <w:spacing w:val="-5"/>
          <w:w w:val="105"/>
          <w:sz w:val="20"/>
          <w:szCs w:val="20"/>
        </w:rPr>
        <w:t xml:space="preserve"> </w:t>
      </w:r>
      <w:r w:rsidRPr="00A54C19">
        <w:rPr>
          <w:rFonts w:asciiTheme="minorHAnsi" w:hAnsiTheme="minorHAnsi"/>
          <w:color w:val="111111"/>
          <w:w w:val="105"/>
          <w:sz w:val="20"/>
          <w:szCs w:val="20"/>
        </w:rPr>
        <w:t>Plankinton</w:t>
      </w:r>
      <w:r w:rsidRPr="00A54C19">
        <w:rPr>
          <w:rFonts w:asciiTheme="minorHAnsi" w:hAnsiTheme="minorHAnsi"/>
          <w:color w:val="111111"/>
          <w:spacing w:val="-2"/>
          <w:w w:val="105"/>
          <w:sz w:val="20"/>
          <w:szCs w:val="20"/>
        </w:rPr>
        <w:t xml:space="preserve"> </w:t>
      </w:r>
      <w:r w:rsidRPr="00A54C19">
        <w:rPr>
          <w:rFonts w:asciiTheme="minorHAnsi" w:hAnsiTheme="minorHAnsi"/>
          <w:color w:val="111111"/>
          <w:w w:val="105"/>
          <w:sz w:val="20"/>
          <w:szCs w:val="20"/>
        </w:rPr>
        <w:t>has</w:t>
      </w:r>
      <w:r w:rsidRPr="00A54C19">
        <w:rPr>
          <w:rFonts w:asciiTheme="minorHAnsi" w:hAnsiTheme="minorHAnsi"/>
          <w:color w:val="111111"/>
          <w:spacing w:val="-8"/>
          <w:w w:val="105"/>
          <w:sz w:val="20"/>
          <w:szCs w:val="20"/>
        </w:rPr>
        <w:t xml:space="preserve"> </w:t>
      </w:r>
      <w:r w:rsidRPr="00A54C19">
        <w:rPr>
          <w:rFonts w:asciiTheme="minorHAnsi" w:hAnsiTheme="minorHAnsi"/>
          <w:color w:val="111111"/>
          <w:w w:val="105"/>
          <w:sz w:val="20"/>
          <w:szCs w:val="20"/>
        </w:rPr>
        <w:t>identified</w:t>
      </w:r>
      <w:r w:rsidRPr="00A54C19">
        <w:rPr>
          <w:rFonts w:asciiTheme="minorHAnsi" w:hAnsiTheme="minorHAnsi"/>
          <w:color w:val="111111"/>
          <w:spacing w:val="-7"/>
          <w:w w:val="105"/>
          <w:sz w:val="20"/>
          <w:szCs w:val="20"/>
        </w:rPr>
        <w:t xml:space="preserve"> </w:t>
      </w:r>
      <w:r w:rsidRPr="00A54C19">
        <w:rPr>
          <w:rFonts w:asciiTheme="minorHAnsi" w:hAnsiTheme="minorHAnsi"/>
          <w:color w:val="111111"/>
          <w:w w:val="105"/>
          <w:sz w:val="20"/>
          <w:szCs w:val="20"/>
        </w:rPr>
        <w:t>the</w:t>
      </w:r>
      <w:r w:rsidRPr="00A54C19">
        <w:rPr>
          <w:rFonts w:asciiTheme="minorHAnsi" w:hAnsiTheme="minorHAnsi"/>
          <w:color w:val="111111"/>
          <w:spacing w:val="-11"/>
          <w:w w:val="105"/>
          <w:sz w:val="20"/>
          <w:szCs w:val="20"/>
        </w:rPr>
        <w:t xml:space="preserve"> </w:t>
      </w:r>
      <w:r w:rsidRPr="00A54C19">
        <w:rPr>
          <w:rFonts w:asciiTheme="minorHAnsi" w:hAnsiTheme="minorHAnsi"/>
          <w:color w:val="111111"/>
          <w:w w:val="105"/>
          <w:sz w:val="20"/>
          <w:szCs w:val="20"/>
        </w:rPr>
        <w:t>need</w:t>
      </w:r>
      <w:r w:rsidRPr="00A54C19">
        <w:rPr>
          <w:rFonts w:asciiTheme="minorHAnsi" w:hAnsiTheme="minorHAnsi"/>
          <w:color w:val="111111"/>
          <w:spacing w:val="-11"/>
          <w:w w:val="105"/>
          <w:sz w:val="20"/>
          <w:szCs w:val="20"/>
        </w:rPr>
        <w:t xml:space="preserve"> </w:t>
      </w:r>
      <w:r w:rsidRPr="00A54C19">
        <w:rPr>
          <w:rFonts w:asciiTheme="minorHAnsi" w:hAnsiTheme="minorHAnsi"/>
          <w:color w:val="232323"/>
          <w:w w:val="105"/>
          <w:sz w:val="20"/>
          <w:szCs w:val="20"/>
        </w:rPr>
        <w:t xml:space="preserve">to </w:t>
      </w:r>
      <w:r w:rsidRPr="00A54C19">
        <w:rPr>
          <w:rFonts w:asciiTheme="minorHAnsi" w:hAnsiTheme="minorHAnsi"/>
          <w:color w:val="111111"/>
          <w:w w:val="105"/>
          <w:sz w:val="20"/>
          <w:szCs w:val="20"/>
        </w:rPr>
        <w:t>improve</w:t>
      </w:r>
      <w:r w:rsidRPr="00A54C19">
        <w:rPr>
          <w:rFonts w:asciiTheme="minorHAnsi" w:hAnsiTheme="minorHAnsi"/>
          <w:color w:val="111111"/>
          <w:spacing w:val="-3"/>
          <w:w w:val="105"/>
          <w:sz w:val="20"/>
          <w:szCs w:val="20"/>
        </w:rPr>
        <w:t xml:space="preserve"> </w:t>
      </w:r>
      <w:r w:rsidRPr="00A54C19">
        <w:rPr>
          <w:rFonts w:asciiTheme="minorHAnsi" w:hAnsiTheme="minorHAnsi"/>
          <w:color w:val="232323"/>
          <w:w w:val="105"/>
          <w:sz w:val="20"/>
          <w:szCs w:val="20"/>
        </w:rPr>
        <w:t>the</w:t>
      </w:r>
      <w:r w:rsidRPr="00A54C19">
        <w:rPr>
          <w:rFonts w:asciiTheme="minorHAnsi" w:hAnsiTheme="minorHAnsi"/>
          <w:color w:val="232323"/>
          <w:spacing w:val="-11"/>
          <w:w w:val="105"/>
          <w:sz w:val="20"/>
          <w:szCs w:val="20"/>
        </w:rPr>
        <w:t xml:space="preserve"> </w:t>
      </w:r>
      <w:r w:rsidRPr="00A54C19">
        <w:rPr>
          <w:rFonts w:asciiTheme="minorHAnsi" w:hAnsiTheme="minorHAnsi"/>
          <w:color w:val="111111"/>
          <w:w w:val="105"/>
          <w:sz w:val="20"/>
          <w:szCs w:val="20"/>
        </w:rPr>
        <w:t>intersection of Main</w:t>
      </w:r>
      <w:r w:rsidRPr="00A54C19">
        <w:rPr>
          <w:rFonts w:asciiTheme="minorHAnsi" w:hAnsiTheme="minorHAnsi"/>
          <w:color w:val="111111"/>
          <w:spacing w:val="-17"/>
          <w:w w:val="105"/>
          <w:sz w:val="20"/>
          <w:szCs w:val="20"/>
        </w:rPr>
        <w:t xml:space="preserve"> </w:t>
      </w:r>
      <w:r w:rsidRPr="00A54C19">
        <w:rPr>
          <w:rFonts w:asciiTheme="minorHAnsi" w:hAnsiTheme="minorHAnsi"/>
          <w:color w:val="232323"/>
          <w:w w:val="105"/>
          <w:sz w:val="20"/>
          <w:szCs w:val="20"/>
        </w:rPr>
        <w:t>Street</w:t>
      </w:r>
      <w:r w:rsidRPr="00A54C19">
        <w:rPr>
          <w:rFonts w:asciiTheme="minorHAnsi" w:hAnsiTheme="minorHAnsi"/>
          <w:color w:val="232323"/>
          <w:spacing w:val="-15"/>
          <w:w w:val="105"/>
          <w:sz w:val="20"/>
          <w:szCs w:val="20"/>
        </w:rPr>
        <w:t xml:space="preserve"> </w:t>
      </w:r>
      <w:r w:rsidRPr="00A54C19">
        <w:rPr>
          <w:rFonts w:asciiTheme="minorHAnsi" w:hAnsiTheme="minorHAnsi"/>
          <w:color w:val="232323"/>
          <w:w w:val="105"/>
          <w:sz w:val="20"/>
          <w:szCs w:val="20"/>
        </w:rPr>
        <w:t>and</w:t>
      </w:r>
      <w:r w:rsidRPr="00A54C19">
        <w:rPr>
          <w:rFonts w:asciiTheme="minorHAnsi" w:hAnsiTheme="minorHAnsi"/>
          <w:color w:val="232323"/>
          <w:spacing w:val="-15"/>
          <w:w w:val="105"/>
          <w:sz w:val="20"/>
          <w:szCs w:val="20"/>
        </w:rPr>
        <w:t xml:space="preserve"> </w:t>
      </w:r>
      <w:r w:rsidRPr="00A54C19">
        <w:rPr>
          <w:rFonts w:asciiTheme="minorHAnsi" w:hAnsiTheme="minorHAnsi"/>
          <w:color w:val="232323"/>
          <w:w w:val="105"/>
          <w:sz w:val="20"/>
          <w:szCs w:val="20"/>
        </w:rPr>
        <w:t>Commerce</w:t>
      </w:r>
      <w:r w:rsidRPr="00A54C19">
        <w:rPr>
          <w:rFonts w:asciiTheme="minorHAnsi" w:hAnsiTheme="minorHAnsi"/>
          <w:color w:val="232323"/>
          <w:spacing w:val="-11"/>
          <w:w w:val="105"/>
          <w:sz w:val="20"/>
          <w:szCs w:val="20"/>
        </w:rPr>
        <w:t xml:space="preserve"> </w:t>
      </w:r>
      <w:r w:rsidRPr="00A54C19">
        <w:rPr>
          <w:rFonts w:asciiTheme="minorHAnsi" w:hAnsiTheme="minorHAnsi"/>
          <w:color w:val="232323"/>
          <w:w w:val="105"/>
          <w:sz w:val="20"/>
          <w:szCs w:val="20"/>
        </w:rPr>
        <w:t>Street;</w:t>
      </w:r>
      <w:r w:rsidRPr="00A54C19">
        <w:rPr>
          <w:rFonts w:asciiTheme="minorHAnsi" w:hAnsiTheme="minorHAnsi"/>
          <w:color w:val="232323"/>
          <w:spacing w:val="-11"/>
          <w:w w:val="105"/>
          <w:sz w:val="20"/>
          <w:szCs w:val="20"/>
        </w:rPr>
        <w:t xml:space="preserve"> </w:t>
      </w:r>
      <w:r w:rsidRPr="00A54C19">
        <w:rPr>
          <w:rFonts w:asciiTheme="minorHAnsi" w:hAnsiTheme="minorHAnsi"/>
          <w:color w:val="111111"/>
          <w:w w:val="105"/>
          <w:sz w:val="20"/>
          <w:szCs w:val="20"/>
        </w:rPr>
        <w:t>and</w:t>
      </w:r>
    </w:p>
    <w:p w14:paraId="21EF31D1" w14:textId="77777777" w:rsidR="00A54C19" w:rsidRPr="00A54C19" w:rsidRDefault="00A54C19" w:rsidP="00A54C19">
      <w:pPr>
        <w:pStyle w:val="BodyText"/>
        <w:spacing w:before="42"/>
        <w:rPr>
          <w:rFonts w:asciiTheme="minorHAnsi" w:hAnsiTheme="minorHAnsi"/>
          <w:sz w:val="20"/>
          <w:szCs w:val="20"/>
        </w:rPr>
      </w:pPr>
    </w:p>
    <w:p w14:paraId="7056D998" w14:textId="77777777" w:rsidR="00A54C19" w:rsidRPr="00A54C19" w:rsidRDefault="00A54C19" w:rsidP="00A54C19">
      <w:pPr>
        <w:pStyle w:val="BodyText"/>
        <w:spacing w:line="280" w:lineRule="auto"/>
        <w:ind w:left="325" w:right="40" w:firstLine="6"/>
        <w:jc w:val="both"/>
        <w:rPr>
          <w:rFonts w:asciiTheme="minorHAnsi" w:hAnsiTheme="minorHAnsi"/>
          <w:sz w:val="20"/>
          <w:szCs w:val="20"/>
        </w:rPr>
      </w:pPr>
      <w:proofErr w:type="gramStart"/>
      <w:r w:rsidRPr="00A54C19">
        <w:rPr>
          <w:rFonts w:asciiTheme="minorHAnsi" w:hAnsiTheme="minorHAnsi"/>
          <w:b/>
          <w:color w:val="111111"/>
          <w:sz w:val="20"/>
          <w:szCs w:val="20"/>
        </w:rPr>
        <w:lastRenderedPageBreak/>
        <w:t>Whereas,</w:t>
      </w:r>
      <w:proofErr w:type="gramEnd"/>
      <w:r w:rsidRPr="00A54C19">
        <w:rPr>
          <w:rFonts w:asciiTheme="minorHAnsi" w:hAnsiTheme="minorHAnsi"/>
          <w:b/>
          <w:color w:val="111111"/>
          <w:sz w:val="20"/>
          <w:szCs w:val="20"/>
        </w:rPr>
        <w:t xml:space="preserve"> </w:t>
      </w:r>
      <w:r w:rsidRPr="00A54C19">
        <w:rPr>
          <w:rFonts w:asciiTheme="minorHAnsi" w:hAnsiTheme="minorHAnsi"/>
          <w:color w:val="111111"/>
          <w:sz w:val="20"/>
          <w:szCs w:val="20"/>
        </w:rPr>
        <w:t xml:space="preserve">the City </w:t>
      </w:r>
      <w:r w:rsidRPr="00A54C19">
        <w:rPr>
          <w:rFonts w:asciiTheme="minorHAnsi" w:hAnsiTheme="minorHAnsi"/>
          <w:color w:val="232323"/>
          <w:sz w:val="20"/>
          <w:szCs w:val="20"/>
        </w:rPr>
        <w:t xml:space="preserve">of Plankinton </w:t>
      </w:r>
      <w:r w:rsidRPr="00A54C19">
        <w:rPr>
          <w:rFonts w:asciiTheme="minorHAnsi" w:hAnsiTheme="minorHAnsi"/>
          <w:color w:val="111111"/>
          <w:sz w:val="20"/>
          <w:szCs w:val="20"/>
        </w:rPr>
        <w:t xml:space="preserve">is </w:t>
      </w:r>
      <w:r w:rsidRPr="00A54C19">
        <w:rPr>
          <w:rFonts w:asciiTheme="minorHAnsi" w:hAnsiTheme="minorHAnsi"/>
          <w:color w:val="232323"/>
          <w:sz w:val="20"/>
          <w:szCs w:val="20"/>
        </w:rPr>
        <w:t xml:space="preserve">eligible </w:t>
      </w:r>
      <w:r w:rsidRPr="00A54C19">
        <w:rPr>
          <w:rFonts w:asciiTheme="minorHAnsi" w:hAnsiTheme="minorHAnsi"/>
          <w:color w:val="111111"/>
          <w:sz w:val="20"/>
          <w:szCs w:val="20"/>
        </w:rPr>
        <w:t>for Department of Transportation</w:t>
      </w:r>
      <w:r w:rsidRPr="00A54C19">
        <w:rPr>
          <w:rFonts w:asciiTheme="minorHAnsi" w:hAnsiTheme="minorHAnsi"/>
          <w:color w:val="111111"/>
          <w:spacing w:val="-8"/>
          <w:sz w:val="20"/>
          <w:szCs w:val="20"/>
        </w:rPr>
        <w:t xml:space="preserve"> </w:t>
      </w:r>
      <w:r w:rsidRPr="00A54C19">
        <w:rPr>
          <w:rFonts w:asciiTheme="minorHAnsi" w:hAnsiTheme="minorHAnsi"/>
          <w:color w:val="111111"/>
          <w:sz w:val="20"/>
          <w:szCs w:val="20"/>
        </w:rPr>
        <w:t xml:space="preserve">Community </w:t>
      </w:r>
      <w:r w:rsidRPr="00A54C19">
        <w:rPr>
          <w:rFonts w:asciiTheme="minorHAnsi" w:hAnsiTheme="minorHAnsi"/>
          <w:color w:val="232323"/>
          <w:w w:val="105"/>
          <w:sz w:val="20"/>
          <w:szCs w:val="20"/>
        </w:rPr>
        <w:t>Access</w:t>
      </w:r>
      <w:r w:rsidRPr="00A54C19">
        <w:rPr>
          <w:rFonts w:asciiTheme="minorHAnsi" w:hAnsiTheme="minorHAnsi"/>
          <w:color w:val="232323"/>
          <w:spacing w:val="-17"/>
          <w:w w:val="105"/>
          <w:sz w:val="20"/>
          <w:szCs w:val="20"/>
        </w:rPr>
        <w:t xml:space="preserve"> </w:t>
      </w:r>
      <w:r w:rsidRPr="00A54C19">
        <w:rPr>
          <w:rFonts w:asciiTheme="minorHAnsi" w:hAnsiTheme="minorHAnsi"/>
          <w:color w:val="232323"/>
          <w:w w:val="105"/>
          <w:sz w:val="20"/>
          <w:szCs w:val="20"/>
        </w:rPr>
        <w:t>Program</w:t>
      </w:r>
      <w:r w:rsidRPr="00A54C19">
        <w:rPr>
          <w:rFonts w:asciiTheme="minorHAnsi" w:hAnsiTheme="minorHAnsi"/>
          <w:color w:val="232323"/>
          <w:spacing w:val="-16"/>
          <w:w w:val="105"/>
          <w:sz w:val="20"/>
          <w:szCs w:val="20"/>
        </w:rPr>
        <w:t xml:space="preserve"> </w:t>
      </w:r>
      <w:r w:rsidRPr="00A54C19">
        <w:rPr>
          <w:rFonts w:asciiTheme="minorHAnsi" w:hAnsiTheme="minorHAnsi"/>
          <w:color w:val="111111"/>
          <w:w w:val="105"/>
          <w:sz w:val="20"/>
          <w:szCs w:val="20"/>
        </w:rPr>
        <w:t>funds;</w:t>
      </w:r>
      <w:r w:rsidRPr="00A54C19">
        <w:rPr>
          <w:rFonts w:asciiTheme="minorHAnsi" w:hAnsiTheme="minorHAnsi"/>
          <w:color w:val="111111"/>
          <w:spacing w:val="-17"/>
          <w:w w:val="105"/>
          <w:sz w:val="20"/>
          <w:szCs w:val="20"/>
        </w:rPr>
        <w:t xml:space="preserve"> </w:t>
      </w:r>
      <w:r w:rsidRPr="00A54C19">
        <w:rPr>
          <w:rFonts w:asciiTheme="minorHAnsi" w:hAnsiTheme="minorHAnsi"/>
          <w:color w:val="232323"/>
          <w:w w:val="105"/>
          <w:sz w:val="20"/>
          <w:szCs w:val="20"/>
        </w:rPr>
        <w:t>and</w:t>
      </w:r>
    </w:p>
    <w:p w14:paraId="4EE67EAD" w14:textId="77777777" w:rsidR="00A54C19" w:rsidRPr="00A54C19" w:rsidRDefault="00A54C19" w:rsidP="00A54C19">
      <w:pPr>
        <w:pStyle w:val="BodyText"/>
        <w:spacing w:before="35"/>
        <w:rPr>
          <w:rFonts w:asciiTheme="minorHAnsi" w:hAnsiTheme="minorHAnsi"/>
          <w:sz w:val="20"/>
          <w:szCs w:val="20"/>
        </w:rPr>
      </w:pPr>
    </w:p>
    <w:p w14:paraId="7B968065" w14:textId="77777777" w:rsidR="00A54C19" w:rsidRPr="00A54C19" w:rsidRDefault="00A54C19" w:rsidP="00A54C19">
      <w:pPr>
        <w:pStyle w:val="BodyText"/>
        <w:spacing w:line="280" w:lineRule="auto"/>
        <w:ind w:left="314" w:right="48" w:firstLine="2"/>
        <w:jc w:val="both"/>
        <w:rPr>
          <w:rFonts w:asciiTheme="minorHAnsi" w:hAnsiTheme="minorHAnsi"/>
          <w:sz w:val="20"/>
          <w:szCs w:val="20"/>
        </w:rPr>
      </w:pPr>
      <w:r w:rsidRPr="00A54C19">
        <w:rPr>
          <w:rFonts w:asciiTheme="minorHAnsi" w:hAnsiTheme="minorHAnsi"/>
          <w:b/>
          <w:color w:val="111111"/>
          <w:sz w:val="20"/>
          <w:szCs w:val="20"/>
        </w:rPr>
        <w:t xml:space="preserve">Whereas, </w:t>
      </w:r>
      <w:r w:rsidRPr="00A54C19">
        <w:rPr>
          <w:rFonts w:asciiTheme="minorHAnsi" w:hAnsiTheme="minorHAnsi"/>
          <w:color w:val="111111"/>
          <w:sz w:val="20"/>
          <w:szCs w:val="20"/>
        </w:rPr>
        <w:t xml:space="preserve">the </w:t>
      </w:r>
      <w:r w:rsidRPr="00A54C19">
        <w:rPr>
          <w:rFonts w:asciiTheme="minorHAnsi" w:hAnsiTheme="minorHAnsi"/>
          <w:color w:val="232323"/>
          <w:sz w:val="20"/>
          <w:szCs w:val="20"/>
        </w:rPr>
        <w:t xml:space="preserve">City of </w:t>
      </w:r>
      <w:r w:rsidRPr="00A54C19">
        <w:rPr>
          <w:rFonts w:asciiTheme="minorHAnsi" w:hAnsiTheme="minorHAnsi"/>
          <w:color w:val="111111"/>
          <w:sz w:val="20"/>
          <w:szCs w:val="20"/>
        </w:rPr>
        <w:t xml:space="preserve">Plankinton does not </w:t>
      </w:r>
      <w:r w:rsidRPr="00A54C19">
        <w:rPr>
          <w:rFonts w:asciiTheme="minorHAnsi" w:hAnsiTheme="minorHAnsi"/>
          <w:color w:val="232323"/>
          <w:sz w:val="20"/>
          <w:szCs w:val="20"/>
        </w:rPr>
        <w:t xml:space="preserve">have adequate funding available </w:t>
      </w:r>
      <w:r w:rsidRPr="00A54C19">
        <w:rPr>
          <w:rFonts w:asciiTheme="minorHAnsi" w:hAnsiTheme="minorHAnsi"/>
          <w:color w:val="111111"/>
          <w:sz w:val="20"/>
          <w:szCs w:val="20"/>
        </w:rPr>
        <w:t xml:space="preserve">to complete </w:t>
      </w:r>
      <w:r w:rsidRPr="00A54C19">
        <w:rPr>
          <w:rFonts w:asciiTheme="minorHAnsi" w:hAnsiTheme="minorHAnsi"/>
          <w:color w:val="232323"/>
          <w:sz w:val="20"/>
          <w:szCs w:val="20"/>
        </w:rPr>
        <w:t xml:space="preserve">the </w:t>
      </w:r>
      <w:r w:rsidRPr="00A54C19">
        <w:rPr>
          <w:rFonts w:asciiTheme="minorHAnsi" w:hAnsiTheme="minorHAnsi"/>
          <w:color w:val="111111"/>
          <w:sz w:val="20"/>
          <w:szCs w:val="20"/>
        </w:rPr>
        <w:t xml:space="preserve">project </w:t>
      </w:r>
      <w:r w:rsidRPr="00A54C19">
        <w:rPr>
          <w:rFonts w:asciiTheme="minorHAnsi" w:hAnsiTheme="minorHAnsi"/>
          <w:color w:val="232323"/>
          <w:sz w:val="20"/>
          <w:szCs w:val="20"/>
        </w:rPr>
        <w:t>without assistance;</w:t>
      </w:r>
    </w:p>
    <w:p w14:paraId="57C8A2D1" w14:textId="77777777" w:rsidR="00A54C19" w:rsidRPr="00A54C19" w:rsidRDefault="00A54C19" w:rsidP="00A54C19">
      <w:pPr>
        <w:pStyle w:val="BodyText"/>
        <w:spacing w:before="35"/>
        <w:rPr>
          <w:rFonts w:asciiTheme="minorHAnsi" w:hAnsiTheme="minorHAnsi"/>
          <w:sz w:val="20"/>
          <w:szCs w:val="20"/>
        </w:rPr>
      </w:pPr>
    </w:p>
    <w:p w14:paraId="471B1D24" w14:textId="77777777" w:rsidR="00A54C19" w:rsidRPr="00A54C19" w:rsidRDefault="00A54C19" w:rsidP="00A54C19">
      <w:pPr>
        <w:pStyle w:val="BodyText"/>
        <w:spacing w:line="283" w:lineRule="auto"/>
        <w:ind w:left="307" w:right="35" w:firstLine="5"/>
        <w:jc w:val="both"/>
        <w:rPr>
          <w:rFonts w:asciiTheme="minorHAnsi" w:hAnsiTheme="minorHAnsi"/>
          <w:sz w:val="20"/>
          <w:szCs w:val="20"/>
        </w:rPr>
      </w:pPr>
      <w:proofErr w:type="gramStart"/>
      <w:r w:rsidRPr="00A54C19">
        <w:rPr>
          <w:rFonts w:asciiTheme="minorHAnsi" w:hAnsiTheme="minorHAnsi"/>
          <w:b/>
          <w:color w:val="232323"/>
          <w:sz w:val="20"/>
          <w:szCs w:val="20"/>
        </w:rPr>
        <w:t>Therefore</w:t>
      </w:r>
      <w:proofErr w:type="gramEnd"/>
      <w:r w:rsidRPr="00A54C19">
        <w:rPr>
          <w:rFonts w:asciiTheme="minorHAnsi" w:hAnsiTheme="minorHAnsi"/>
          <w:b/>
          <w:color w:val="232323"/>
          <w:sz w:val="20"/>
          <w:szCs w:val="20"/>
        </w:rPr>
        <w:t xml:space="preserve"> Be </w:t>
      </w:r>
      <w:r w:rsidRPr="00A54C19">
        <w:rPr>
          <w:rFonts w:asciiTheme="minorHAnsi" w:hAnsiTheme="minorHAnsi"/>
          <w:b/>
          <w:color w:val="111111"/>
          <w:sz w:val="20"/>
          <w:szCs w:val="20"/>
        </w:rPr>
        <w:t xml:space="preserve">It </w:t>
      </w:r>
      <w:r w:rsidRPr="00A54C19">
        <w:rPr>
          <w:rFonts w:asciiTheme="minorHAnsi" w:hAnsiTheme="minorHAnsi"/>
          <w:b/>
          <w:color w:val="232323"/>
          <w:sz w:val="20"/>
          <w:szCs w:val="20"/>
        </w:rPr>
        <w:t xml:space="preserve">Resolved </w:t>
      </w:r>
      <w:r w:rsidRPr="00A54C19">
        <w:rPr>
          <w:rFonts w:asciiTheme="minorHAnsi" w:hAnsiTheme="minorHAnsi"/>
          <w:color w:val="232323"/>
          <w:sz w:val="20"/>
          <w:szCs w:val="20"/>
        </w:rPr>
        <w:t xml:space="preserve">that </w:t>
      </w:r>
      <w:r w:rsidRPr="00A54C19">
        <w:rPr>
          <w:rFonts w:asciiTheme="minorHAnsi" w:hAnsiTheme="minorHAnsi"/>
          <w:color w:val="111111"/>
          <w:sz w:val="20"/>
          <w:szCs w:val="20"/>
        </w:rPr>
        <w:t xml:space="preserve">the </w:t>
      </w:r>
      <w:r w:rsidRPr="00A54C19">
        <w:rPr>
          <w:rFonts w:asciiTheme="minorHAnsi" w:hAnsiTheme="minorHAnsi"/>
          <w:color w:val="232323"/>
          <w:sz w:val="20"/>
          <w:szCs w:val="20"/>
        </w:rPr>
        <w:t xml:space="preserve">City of </w:t>
      </w:r>
      <w:r w:rsidRPr="00A54C19">
        <w:rPr>
          <w:rFonts w:asciiTheme="minorHAnsi" w:hAnsiTheme="minorHAnsi"/>
          <w:color w:val="111111"/>
          <w:sz w:val="20"/>
          <w:szCs w:val="20"/>
        </w:rPr>
        <w:t xml:space="preserve">Plankinton </w:t>
      </w:r>
      <w:r w:rsidRPr="00A54C19">
        <w:rPr>
          <w:rFonts w:asciiTheme="minorHAnsi" w:hAnsiTheme="minorHAnsi"/>
          <w:color w:val="232323"/>
          <w:sz w:val="20"/>
          <w:szCs w:val="20"/>
        </w:rPr>
        <w:t xml:space="preserve">will seek assistance through </w:t>
      </w:r>
      <w:r w:rsidRPr="00A54C19">
        <w:rPr>
          <w:rFonts w:asciiTheme="minorHAnsi" w:hAnsiTheme="minorHAnsi"/>
          <w:color w:val="111111"/>
          <w:sz w:val="20"/>
          <w:szCs w:val="20"/>
        </w:rPr>
        <w:t xml:space="preserve">the </w:t>
      </w:r>
      <w:r w:rsidRPr="00A54C19">
        <w:rPr>
          <w:rFonts w:asciiTheme="minorHAnsi" w:hAnsiTheme="minorHAnsi"/>
          <w:color w:val="232323"/>
          <w:sz w:val="20"/>
          <w:szCs w:val="20"/>
        </w:rPr>
        <w:t xml:space="preserve">South </w:t>
      </w:r>
      <w:r w:rsidRPr="00A54C19">
        <w:rPr>
          <w:rFonts w:asciiTheme="minorHAnsi" w:hAnsiTheme="minorHAnsi"/>
          <w:color w:val="111111"/>
          <w:sz w:val="20"/>
          <w:szCs w:val="20"/>
        </w:rPr>
        <w:t xml:space="preserve">Dakota Department </w:t>
      </w:r>
      <w:r w:rsidRPr="00A54C19">
        <w:rPr>
          <w:rFonts w:asciiTheme="minorHAnsi" w:hAnsiTheme="minorHAnsi"/>
          <w:color w:val="232323"/>
          <w:sz w:val="20"/>
          <w:szCs w:val="20"/>
        </w:rPr>
        <w:t xml:space="preserve">of </w:t>
      </w:r>
      <w:r w:rsidRPr="00A54C19">
        <w:rPr>
          <w:rFonts w:asciiTheme="minorHAnsi" w:hAnsiTheme="minorHAnsi"/>
          <w:color w:val="111111"/>
          <w:sz w:val="20"/>
          <w:szCs w:val="20"/>
        </w:rPr>
        <w:t>Transportation</w:t>
      </w:r>
      <w:r w:rsidRPr="00A54C19">
        <w:rPr>
          <w:rFonts w:asciiTheme="minorHAnsi" w:hAnsiTheme="minorHAnsi"/>
          <w:color w:val="111111"/>
          <w:spacing w:val="-15"/>
          <w:sz w:val="20"/>
          <w:szCs w:val="20"/>
        </w:rPr>
        <w:t xml:space="preserve"> </w:t>
      </w:r>
      <w:r w:rsidRPr="00A54C19">
        <w:rPr>
          <w:rFonts w:asciiTheme="minorHAnsi" w:hAnsiTheme="minorHAnsi"/>
          <w:color w:val="232323"/>
          <w:sz w:val="20"/>
          <w:szCs w:val="20"/>
        </w:rPr>
        <w:t xml:space="preserve">Community </w:t>
      </w:r>
      <w:r w:rsidRPr="00A54C19">
        <w:rPr>
          <w:rFonts w:asciiTheme="minorHAnsi" w:hAnsiTheme="minorHAnsi"/>
          <w:color w:val="111111"/>
          <w:sz w:val="20"/>
          <w:szCs w:val="20"/>
        </w:rPr>
        <w:t xml:space="preserve">Access Program in </w:t>
      </w:r>
      <w:r w:rsidRPr="00A54C19">
        <w:rPr>
          <w:rFonts w:asciiTheme="minorHAnsi" w:hAnsiTheme="minorHAnsi"/>
          <w:color w:val="232323"/>
          <w:sz w:val="20"/>
          <w:szCs w:val="20"/>
        </w:rPr>
        <w:t>accordance with all program requirements;</w:t>
      </w:r>
    </w:p>
    <w:p w14:paraId="7639D986" w14:textId="77777777" w:rsidR="00A54C19" w:rsidRPr="00A54C19" w:rsidRDefault="00A54C19" w:rsidP="00A54C19">
      <w:pPr>
        <w:pStyle w:val="BodyText"/>
        <w:spacing w:before="27"/>
        <w:rPr>
          <w:rFonts w:asciiTheme="minorHAnsi" w:hAnsiTheme="minorHAnsi"/>
          <w:sz w:val="20"/>
          <w:szCs w:val="20"/>
        </w:rPr>
      </w:pPr>
    </w:p>
    <w:p w14:paraId="245AD5A7" w14:textId="77777777" w:rsidR="00A54C19" w:rsidRPr="00A54C19" w:rsidRDefault="00A54C19" w:rsidP="00A54C19">
      <w:pPr>
        <w:pStyle w:val="BodyText"/>
        <w:spacing w:line="283" w:lineRule="auto"/>
        <w:ind w:left="300" w:right="51" w:firstLine="2"/>
        <w:jc w:val="both"/>
        <w:rPr>
          <w:rFonts w:asciiTheme="minorHAnsi" w:hAnsiTheme="minorHAnsi"/>
          <w:sz w:val="20"/>
          <w:szCs w:val="20"/>
        </w:rPr>
      </w:pPr>
      <w:r w:rsidRPr="00A54C19">
        <w:rPr>
          <w:rFonts w:asciiTheme="minorHAnsi" w:hAnsiTheme="minorHAnsi"/>
          <w:b/>
          <w:color w:val="111111"/>
          <w:sz w:val="20"/>
          <w:szCs w:val="20"/>
        </w:rPr>
        <w:t xml:space="preserve">Be It </w:t>
      </w:r>
      <w:r w:rsidRPr="00A54C19">
        <w:rPr>
          <w:rFonts w:asciiTheme="minorHAnsi" w:hAnsiTheme="minorHAnsi"/>
          <w:b/>
          <w:color w:val="232323"/>
          <w:sz w:val="20"/>
          <w:szCs w:val="20"/>
        </w:rPr>
        <w:t xml:space="preserve">Further </w:t>
      </w:r>
      <w:r w:rsidRPr="00A54C19">
        <w:rPr>
          <w:rFonts w:asciiTheme="minorHAnsi" w:hAnsiTheme="minorHAnsi"/>
          <w:b/>
          <w:color w:val="111111"/>
          <w:sz w:val="20"/>
          <w:szCs w:val="20"/>
        </w:rPr>
        <w:t xml:space="preserve">Resolved </w:t>
      </w:r>
      <w:r w:rsidRPr="00A54C19">
        <w:rPr>
          <w:rFonts w:asciiTheme="minorHAnsi" w:hAnsiTheme="minorHAnsi"/>
          <w:color w:val="232323"/>
          <w:sz w:val="20"/>
          <w:szCs w:val="20"/>
        </w:rPr>
        <w:t>that the</w:t>
      </w:r>
      <w:r w:rsidRPr="00A54C19">
        <w:rPr>
          <w:rFonts w:asciiTheme="minorHAnsi" w:hAnsiTheme="minorHAnsi"/>
          <w:color w:val="232323"/>
          <w:spacing w:val="-2"/>
          <w:sz w:val="20"/>
          <w:szCs w:val="20"/>
        </w:rPr>
        <w:t xml:space="preserve"> </w:t>
      </w:r>
      <w:r w:rsidRPr="00A54C19">
        <w:rPr>
          <w:rFonts w:asciiTheme="minorHAnsi" w:hAnsiTheme="minorHAnsi"/>
          <w:color w:val="232323"/>
          <w:sz w:val="20"/>
          <w:szCs w:val="20"/>
        </w:rPr>
        <w:t>City of</w:t>
      </w:r>
      <w:r w:rsidRPr="00A54C19">
        <w:rPr>
          <w:rFonts w:asciiTheme="minorHAnsi" w:hAnsiTheme="minorHAnsi"/>
          <w:color w:val="232323"/>
          <w:spacing w:val="-1"/>
          <w:sz w:val="20"/>
          <w:szCs w:val="20"/>
        </w:rPr>
        <w:t xml:space="preserve"> </w:t>
      </w:r>
      <w:r w:rsidRPr="00A54C19">
        <w:rPr>
          <w:rFonts w:asciiTheme="minorHAnsi" w:hAnsiTheme="minorHAnsi"/>
          <w:color w:val="111111"/>
          <w:sz w:val="20"/>
          <w:szCs w:val="20"/>
        </w:rPr>
        <w:t xml:space="preserve">Plankinton </w:t>
      </w:r>
      <w:r w:rsidRPr="00A54C19">
        <w:rPr>
          <w:rFonts w:asciiTheme="minorHAnsi" w:hAnsiTheme="minorHAnsi"/>
          <w:color w:val="232323"/>
          <w:sz w:val="20"/>
          <w:szCs w:val="20"/>
        </w:rPr>
        <w:t xml:space="preserve">will </w:t>
      </w:r>
      <w:r w:rsidRPr="00A54C19">
        <w:rPr>
          <w:rFonts w:asciiTheme="minorHAnsi" w:hAnsiTheme="minorHAnsi"/>
          <w:color w:val="111111"/>
          <w:sz w:val="20"/>
          <w:szCs w:val="20"/>
        </w:rPr>
        <w:t>be</w:t>
      </w:r>
      <w:r w:rsidRPr="00A54C19">
        <w:rPr>
          <w:rFonts w:asciiTheme="minorHAnsi" w:hAnsiTheme="minorHAnsi"/>
          <w:color w:val="111111"/>
          <w:spacing w:val="-7"/>
          <w:sz w:val="20"/>
          <w:szCs w:val="20"/>
        </w:rPr>
        <w:t xml:space="preserve"> </w:t>
      </w:r>
      <w:r w:rsidRPr="00A54C19">
        <w:rPr>
          <w:rFonts w:asciiTheme="minorHAnsi" w:hAnsiTheme="minorHAnsi"/>
          <w:color w:val="232323"/>
          <w:sz w:val="20"/>
          <w:szCs w:val="20"/>
        </w:rPr>
        <w:t>responsible for</w:t>
      </w:r>
      <w:r w:rsidRPr="00A54C19">
        <w:rPr>
          <w:rFonts w:asciiTheme="minorHAnsi" w:hAnsiTheme="minorHAnsi"/>
          <w:color w:val="232323"/>
          <w:spacing w:val="35"/>
          <w:sz w:val="20"/>
          <w:szCs w:val="20"/>
        </w:rPr>
        <w:t xml:space="preserve"> </w:t>
      </w:r>
      <w:r w:rsidRPr="00A54C19">
        <w:rPr>
          <w:rFonts w:asciiTheme="minorHAnsi" w:hAnsiTheme="minorHAnsi"/>
          <w:color w:val="232323"/>
          <w:sz w:val="20"/>
          <w:szCs w:val="20"/>
        </w:rPr>
        <w:t>all</w:t>
      </w:r>
      <w:r w:rsidRPr="00A54C19">
        <w:rPr>
          <w:rFonts w:asciiTheme="minorHAnsi" w:hAnsiTheme="minorHAnsi"/>
          <w:color w:val="232323"/>
          <w:spacing w:val="-9"/>
          <w:sz w:val="20"/>
          <w:szCs w:val="20"/>
        </w:rPr>
        <w:t xml:space="preserve"> </w:t>
      </w:r>
      <w:r w:rsidRPr="00A54C19">
        <w:rPr>
          <w:rFonts w:asciiTheme="minorHAnsi" w:hAnsiTheme="minorHAnsi"/>
          <w:color w:val="232323"/>
          <w:sz w:val="20"/>
          <w:szCs w:val="20"/>
        </w:rPr>
        <w:t xml:space="preserve">engineering and other </w:t>
      </w:r>
      <w:r w:rsidRPr="00A54C19">
        <w:rPr>
          <w:rFonts w:asciiTheme="minorHAnsi" w:hAnsiTheme="minorHAnsi"/>
          <w:color w:val="111111"/>
          <w:sz w:val="20"/>
          <w:szCs w:val="20"/>
        </w:rPr>
        <w:t xml:space="preserve">non-construction </w:t>
      </w:r>
      <w:r w:rsidRPr="00A54C19">
        <w:rPr>
          <w:rFonts w:asciiTheme="minorHAnsi" w:hAnsiTheme="minorHAnsi"/>
          <w:color w:val="232323"/>
          <w:sz w:val="20"/>
          <w:szCs w:val="20"/>
        </w:rPr>
        <w:t xml:space="preserve">expenses associated with the </w:t>
      </w:r>
      <w:r w:rsidRPr="00A54C19">
        <w:rPr>
          <w:rFonts w:asciiTheme="minorHAnsi" w:hAnsiTheme="minorHAnsi"/>
          <w:color w:val="111111"/>
          <w:sz w:val="20"/>
          <w:szCs w:val="20"/>
        </w:rPr>
        <w:t xml:space="preserve">project, </w:t>
      </w:r>
      <w:r w:rsidRPr="00A54C19">
        <w:rPr>
          <w:rFonts w:asciiTheme="minorHAnsi" w:hAnsiTheme="minorHAnsi"/>
          <w:color w:val="232323"/>
          <w:sz w:val="20"/>
          <w:szCs w:val="20"/>
        </w:rPr>
        <w:t xml:space="preserve">and a </w:t>
      </w:r>
      <w:r w:rsidRPr="00A54C19">
        <w:rPr>
          <w:rFonts w:asciiTheme="minorHAnsi" w:hAnsiTheme="minorHAnsi"/>
          <w:color w:val="111111"/>
          <w:sz w:val="20"/>
          <w:szCs w:val="20"/>
        </w:rPr>
        <w:t xml:space="preserve">minimum of twenty </w:t>
      </w:r>
      <w:r w:rsidRPr="00A54C19">
        <w:rPr>
          <w:rFonts w:asciiTheme="minorHAnsi" w:hAnsiTheme="minorHAnsi"/>
          <w:color w:val="232323"/>
          <w:sz w:val="20"/>
          <w:szCs w:val="20"/>
        </w:rPr>
        <w:t>percent (20%) of all construction costs;</w:t>
      </w:r>
    </w:p>
    <w:p w14:paraId="4BC337C4" w14:textId="77777777" w:rsidR="00A54C19" w:rsidRPr="00A54C19" w:rsidRDefault="00A54C19" w:rsidP="00A54C19">
      <w:pPr>
        <w:pStyle w:val="BodyText"/>
        <w:spacing w:before="27"/>
        <w:rPr>
          <w:rFonts w:asciiTheme="minorHAnsi" w:hAnsiTheme="minorHAnsi"/>
          <w:sz w:val="20"/>
          <w:szCs w:val="20"/>
        </w:rPr>
      </w:pPr>
    </w:p>
    <w:p w14:paraId="1B3F3AB7" w14:textId="77777777" w:rsidR="00A54C19" w:rsidRPr="00A54C19" w:rsidRDefault="00A54C19" w:rsidP="00A54C19">
      <w:pPr>
        <w:pStyle w:val="BodyText"/>
        <w:spacing w:before="1" w:line="288" w:lineRule="auto"/>
        <w:ind w:left="303" w:right="41"/>
        <w:jc w:val="both"/>
        <w:rPr>
          <w:rFonts w:asciiTheme="minorHAnsi" w:hAnsiTheme="minorHAnsi"/>
          <w:sz w:val="20"/>
          <w:szCs w:val="20"/>
        </w:rPr>
      </w:pPr>
      <w:r w:rsidRPr="00A54C19">
        <w:rPr>
          <w:rFonts w:asciiTheme="minorHAnsi" w:hAnsiTheme="minorHAnsi"/>
          <w:b/>
          <w:color w:val="232323"/>
          <w:sz w:val="20"/>
          <w:szCs w:val="20"/>
        </w:rPr>
        <w:t xml:space="preserve">And Be It Further Resolved </w:t>
      </w:r>
      <w:r w:rsidRPr="00A54C19">
        <w:rPr>
          <w:rFonts w:asciiTheme="minorHAnsi" w:hAnsiTheme="minorHAnsi"/>
          <w:color w:val="232323"/>
          <w:sz w:val="20"/>
          <w:szCs w:val="20"/>
        </w:rPr>
        <w:t xml:space="preserve">that the City of </w:t>
      </w:r>
      <w:r w:rsidRPr="00A54C19">
        <w:rPr>
          <w:rFonts w:asciiTheme="minorHAnsi" w:hAnsiTheme="minorHAnsi"/>
          <w:color w:val="111111"/>
          <w:sz w:val="20"/>
          <w:szCs w:val="20"/>
        </w:rPr>
        <w:t xml:space="preserve">Plankinton </w:t>
      </w:r>
      <w:r w:rsidRPr="00A54C19">
        <w:rPr>
          <w:rFonts w:asciiTheme="minorHAnsi" w:hAnsiTheme="minorHAnsi"/>
          <w:color w:val="232323"/>
          <w:sz w:val="20"/>
          <w:szCs w:val="20"/>
        </w:rPr>
        <w:t xml:space="preserve">will be </w:t>
      </w:r>
      <w:r w:rsidRPr="00A54C19">
        <w:rPr>
          <w:rFonts w:asciiTheme="minorHAnsi" w:hAnsiTheme="minorHAnsi"/>
          <w:color w:val="111111"/>
          <w:sz w:val="20"/>
          <w:szCs w:val="20"/>
        </w:rPr>
        <w:t xml:space="preserve">responsible </w:t>
      </w:r>
      <w:r w:rsidRPr="00A54C19">
        <w:rPr>
          <w:rFonts w:asciiTheme="minorHAnsi" w:hAnsiTheme="minorHAnsi"/>
          <w:color w:val="232323"/>
          <w:sz w:val="20"/>
          <w:szCs w:val="20"/>
        </w:rPr>
        <w:t>for all maintenance</w:t>
      </w:r>
      <w:r w:rsidRPr="00A54C19">
        <w:rPr>
          <w:rFonts w:asciiTheme="minorHAnsi" w:hAnsiTheme="minorHAnsi"/>
          <w:color w:val="232323"/>
          <w:spacing w:val="40"/>
          <w:sz w:val="20"/>
          <w:szCs w:val="20"/>
        </w:rPr>
        <w:t xml:space="preserve"> </w:t>
      </w:r>
      <w:r w:rsidRPr="00A54C19">
        <w:rPr>
          <w:rFonts w:asciiTheme="minorHAnsi" w:hAnsiTheme="minorHAnsi"/>
          <w:color w:val="232323"/>
          <w:sz w:val="20"/>
          <w:szCs w:val="20"/>
        </w:rPr>
        <w:t xml:space="preserve">and </w:t>
      </w:r>
      <w:r w:rsidRPr="00A54C19">
        <w:rPr>
          <w:rFonts w:asciiTheme="minorHAnsi" w:hAnsiTheme="minorHAnsi"/>
          <w:color w:val="111111"/>
          <w:sz w:val="20"/>
          <w:szCs w:val="20"/>
        </w:rPr>
        <w:t xml:space="preserve">repairs </w:t>
      </w:r>
      <w:r w:rsidRPr="00A54C19">
        <w:rPr>
          <w:rFonts w:asciiTheme="minorHAnsi" w:hAnsiTheme="minorHAnsi"/>
          <w:color w:val="232323"/>
          <w:sz w:val="20"/>
          <w:szCs w:val="20"/>
        </w:rPr>
        <w:t>to</w:t>
      </w:r>
      <w:r w:rsidRPr="00A54C19">
        <w:rPr>
          <w:rFonts w:asciiTheme="minorHAnsi" w:hAnsiTheme="minorHAnsi"/>
          <w:color w:val="232323"/>
          <w:spacing w:val="40"/>
          <w:sz w:val="20"/>
          <w:szCs w:val="20"/>
        </w:rPr>
        <w:t xml:space="preserve"> </w:t>
      </w:r>
      <w:r w:rsidRPr="00A54C19">
        <w:rPr>
          <w:rFonts w:asciiTheme="minorHAnsi" w:hAnsiTheme="minorHAnsi"/>
          <w:color w:val="232323"/>
          <w:sz w:val="20"/>
          <w:szCs w:val="20"/>
        </w:rPr>
        <w:t>the route after the construction</w:t>
      </w:r>
      <w:r w:rsidRPr="00A54C19">
        <w:rPr>
          <w:rFonts w:asciiTheme="minorHAnsi" w:hAnsiTheme="minorHAnsi"/>
          <w:color w:val="232323"/>
          <w:spacing w:val="40"/>
          <w:sz w:val="20"/>
          <w:szCs w:val="20"/>
        </w:rPr>
        <w:t xml:space="preserve"> </w:t>
      </w:r>
      <w:r w:rsidRPr="00A54C19">
        <w:rPr>
          <w:rFonts w:asciiTheme="minorHAnsi" w:hAnsiTheme="minorHAnsi"/>
          <w:color w:val="232323"/>
          <w:sz w:val="20"/>
          <w:szCs w:val="20"/>
        </w:rPr>
        <w:t>of the project;</w:t>
      </w:r>
    </w:p>
    <w:p w14:paraId="63BC3028" w14:textId="77777777" w:rsidR="00A54C19" w:rsidRPr="00A54C19" w:rsidRDefault="00A54C19" w:rsidP="00A54C19">
      <w:pPr>
        <w:pStyle w:val="BodyText"/>
        <w:spacing w:before="19"/>
        <w:rPr>
          <w:rFonts w:asciiTheme="minorHAnsi" w:hAnsiTheme="minorHAnsi"/>
          <w:sz w:val="20"/>
          <w:szCs w:val="20"/>
        </w:rPr>
      </w:pPr>
    </w:p>
    <w:p w14:paraId="459058C8" w14:textId="77777777" w:rsidR="00A54C19" w:rsidRPr="00A54C19" w:rsidRDefault="00A54C19" w:rsidP="00A54C19">
      <w:pPr>
        <w:pStyle w:val="BodyText"/>
        <w:spacing w:line="280" w:lineRule="auto"/>
        <w:ind w:left="294" w:right="49" w:firstLine="8"/>
        <w:jc w:val="both"/>
        <w:rPr>
          <w:rFonts w:asciiTheme="minorHAnsi" w:hAnsiTheme="minorHAnsi"/>
          <w:sz w:val="20"/>
          <w:szCs w:val="20"/>
        </w:rPr>
      </w:pPr>
      <w:r w:rsidRPr="00A54C19">
        <w:rPr>
          <w:rFonts w:asciiTheme="minorHAnsi" w:hAnsiTheme="minorHAnsi"/>
          <w:b/>
          <w:color w:val="232323"/>
          <w:sz w:val="20"/>
          <w:szCs w:val="20"/>
        </w:rPr>
        <w:t xml:space="preserve">And Be It Further Resolved </w:t>
      </w:r>
      <w:r w:rsidRPr="00A54C19">
        <w:rPr>
          <w:rFonts w:asciiTheme="minorHAnsi" w:hAnsiTheme="minorHAnsi"/>
          <w:color w:val="232323"/>
          <w:sz w:val="20"/>
          <w:szCs w:val="20"/>
        </w:rPr>
        <w:t xml:space="preserve">that </w:t>
      </w:r>
      <w:r w:rsidRPr="00A54C19">
        <w:rPr>
          <w:rFonts w:asciiTheme="minorHAnsi" w:hAnsiTheme="minorHAnsi"/>
          <w:color w:val="111111"/>
          <w:sz w:val="20"/>
          <w:szCs w:val="20"/>
        </w:rPr>
        <w:t xml:space="preserve">the </w:t>
      </w:r>
      <w:r w:rsidRPr="00A54C19">
        <w:rPr>
          <w:rFonts w:asciiTheme="minorHAnsi" w:hAnsiTheme="minorHAnsi"/>
          <w:color w:val="232323"/>
          <w:sz w:val="20"/>
          <w:szCs w:val="20"/>
        </w:rPr>
        <w:t xml:space="preserve">Mayor of </w:t>
      </w:r>
      <w:r w:rsidRPr="00A54C19">
        <w:rPr>
          <w:rFonts w:asciiTheme="minorHAnsi" w:hAnsiTheme="minorHAnsi"/>
          <w:color w:val="111111"/>
          <w:sz w:val="20"/>
          <w:szCs w:val="20"/>
        </w:rPr>
        <w:t xml:space="preserve">Plankinton </w:t>
      </w:r>
      <w:r w:rsidRPr="00A54C19">
        <w:rPr>
          <w:rFonts w:asciiTheme="minorHAnsi" w:hAnsiTheme="minorHAnsi"/>
          <w:color w:val="232323"/>
          <w:sz w:val="20"/>
          <w:szCs w:val="20"/>
        </w:rPr>
        <w:t xml:space="preserve">be authorized </w:t>
      </w:r>
      <w:r w:rsidRPr="00A54C19">
        <w:rPr>
          <w:rFonts w:asciiTheme="minorHAnsi" w:hAnsiTheme="minorHAnsi"/>
          <w:color w:val="111111"/>
          <w:sz w:val="20"/>
          <w:szCs w:val="20"/>
        </w:rPr>
        <w:t xml:space="preserve">to </w:t>
      </w:r>
      <w:r w:rsidRPr="00A54C19">
        <w:rPr>
          <w:rFonts w:asciiTheme="minorHAnsi" w:hAnsiTheme="minorHAnsi"/>
          <w:color w:val="232323"/>
          <w:sz w:val="20"/>
          <w:szCs w:val="20"/>
        </w:rPr>
        <w:t xml:space="preserve">execute </w:t>
      </w:r>
      <w:r w:rsidRPr="00A54C19">
        <w:rPr>
          <w:rFonts w:asciiTheme="minorHAnsi" w:hAnsiTheme="minorHAnsi"/>
          <w:color w:val="111111"/>
          <w:sz w:val="20"/>
          <w:szCs w:val="20"/>
        </w:rPr>
        <w:t xml:space="preserve">the </w:t>
      </w:r>
      <w:r w:rsidRPr="00A54C19">
        <w:rPr>
          <w:rFonts w:asciiTheme="minorHAnsi" w:hAnsiTheme="minorHAnsi"/>
          <w:color w:val="232323"/>
          <w:sz w:val="20"/>
          <w:szCs w:val="20"/>
        </w:rPr>
        <w:t xml:space="preserve">Community Access </w:t>
      </w:r>
      <w:r w:rsidRPr="00A54C19">
        <w:rPr>
          <w:rFonts w:asciiTheme="minorHAnsi" w:hAnsiTheme="minorHAnsi"/>
          <w:color w:val="111111"/>
          <w:sz w:val="20"/>
          <w:szCs w:val="20"/>
        </w:rPr>
        <w:t xml:space="preserve">Program </w:t>
      </w:r>
      <w:r w:rsidRPr="00A54C19">
        <w:rPr>
          <w:rFonts w:asciiTheme="minorHAnsi" w:hAnsiTheme="minorHAnsi"/>
          <w:color w:val="232323"/>
          <w:sz w:val="20"/>
          <w:szCs w:val="20"/>
        </w:rPr>
        <w:t xml:space="preserve">application and </w:t>
      </w:r>
      <w:r w:rsidRPr="00A54C19">
        <w:rPr>
          <w:rFonts w:asciiTheme="minorHAnsi" w:hAnsiTheme="minorHAnsi"/>
          <w:color w:val="111111"/>
          <w:sz w:val="20"/>
          <w:szCs w:val="20"/>
        </w:rPr>
        <w:t xml:space="preserve">to </w:t>
      </w:r>
      <w:r w:rsidRPr="00A54C19">
        <w:rPr>
          <w:rFonts w:asciiTheme="minorHAnsi" w:hAnsiTheme="minorHAnsi"/>
          <w:color w:val="232323"/>
          <w:sz w:val="20"/>
          <w:szCs w:val="20"/>
        </w:rPr>
        <w:t xml:space="preserve">sign all </w:t>
      </w:r>
      <w:r w:rsidRPr="00A54C19">
        <w:rPr>
          <w:rFonts w:asciiTheme="minorHAnsi" w:hAnsiTheme="minorHAnsi"/>
          <w:color w:val="111111"/>
          <w:sz w:val="20"/>
          <w:szCs w:val="20"/>
        </w:rPr>
        <w:t xml:space="preserve">required </w:t>
      </w:r>
      <w:r w:rsidRPr="00A54C19">
        <w:rPr>
          <w:rFonts w:asciiTheme="minorHAnsi" w:hAnsiTheme="minorHAnsi"/>
          <w:color w:val="232323"/>
          <w:sz w:val="20"/>
          <w:szCs w:val="20"/>
        </w:rPr>
        <w:t xml:space="preserve">pay </w:t>
      </w:r>
      <w:r w:rsidRPr="00A54C19">
        <w:rPr>
          <w:rFonts w:asciiTheme="minorHAnsi" w:hAnsiTheme="minorHAnsi"/>
          <w:color w:val="111111"/>
          <w:sz w:val="20"/>
          <w:szCs w:val="20"/>
        </w:rPr>
        <w:t xml:space="preserve">requests, </w:t>
      </w:r>
      <w:r w:rsidRPr="00A54C19">
        <w:rPr>
          <w:rFonts w:asciiTheme="minorHAnsi" w:hAnsiTheme="minorHAnsi"/>
          <w:color w:val="232323"/>
          <w:sz w:val="20"/>
          <w:szCs w:val="20"/>
        </w:rPr>
        <w:t>correspondence,</w:t>
      </w:r>
      <w:r w:rsidRPr="00A54C19">
        <w:rPr>
          <w:rFonts w:asciiTheme="minorHAnsi" w:hAnsiTheme="minorHAnsi"/>
          <w:color w:val="232323"/>
          <w:spacing w:val="-11"/>
          <w:sz w:val="20"/>
          <w:szCs w:val="20"/>
        </w:rPr>
        <w:t xml:space="preserve"> </w:t>
      </w:r>
      <w:r w:rsidRPr="00A54C19">
        <w:rPr>
          <w:rFonts w:asciiTheme="minorHAnsi" w:hAnsiTheme="minorHAnsi"/>
          <w:color w:val="232323"/>
          <w:sz w:val="20"/>
          <w:szCs w:val="20"/>
        </w:rPr>
        <w:t xml:space="preserve">and other documents </w:t>
      </w:r>
      <w:r w:rsidRPr="00A54C19">
        <w:rPr>
          <w:rFonts w:asciiTheme="minorHAnsi" w:hAnsiTheme="minorHAnsi"/>
          <w:color w:val="111111"/>
          <w:sz w:val="20"/>
          <w:szCs w:val="20"/>
        </w:rPr>
        <w:t xml:space="preserve">for </w:t>
      </w:r>
      <w:r w:rsidRPr="00A54C19">
        <w:rPr>
          <w:rFonts w:asciiTheme="minorHAnsi" w:hAnsiTheme="minorHAnsi"/>
          <w:color w:val="232323"/>
          <w:sz w:val="20"/>
          <w:szCs w:val="20"/>
        </w:rPr>
        <w:t xml:space="preserve">the </w:t>
      </w:r>
      <w:r w:rsidRPr="00A54C19">
        <w:rPr>
          <w:rFonts w:asciiTheme="minorHAnsi" w:hAnsiTheme="minorHAnsi"/>
          <w:color w:val="111111"/>
          <w:sz w:val="20"/>
          <w:szCs w:val="20"/>
        </w:rPr>
        <w:t xml:space="preserve">proposed project </w:t>
      </w:r>
      <w:r w:rsidRPr="00A54C19">
        <w:rPr>
          <w:rFonts w:asciiTheme="minorHAnsi" w:hAnsiTheme="minorHAnsi"/>
          <w:color w:val="232323"/>
          <w:sz w:val="20"/>
          <w:szCs w:val="20"/>
        </w:rPr>
        <w:t>on</w:t>
      </w:r>
      <w:r w:rsidRPr="00A54C19">
        <w:rPr>
          <w:rFonts w:asciiTheme="minorHAnsi" w:hAnsiTheme="minorHAnsi"/>
          <w:color w:val="232323"/>
          <w:spacing w:val="-4"/>
          <w:sz w:val="20"/>
          <w:szCs w:val="20"/>
        </w:rPr>
        <w:t xml:space="preserve"> </w:t>
      </w:r>
      <w:r w:rsidRPr="00A54C19">
        <w:rPr>
          <w:rFonts w:asciiTheme="minorHAnsi" w:hAnsiTheme="minorHAnsi"/>
          <w:color w:val="232323"/>
          <w:sz w:val="20"/>
          <w:szCs w:val="20"/>
        </w:rPr>
        <w:t xml:space="preserve">behalf of </w:t>
      </w:r>
      <w:r w:rsidRPr="00A54C19">
        <w:rPr>
          <w:rFonts w:asciiTheme="minorHAnsi" w:hAnsiTheme="minorHAnsi"/>
          <w:color w:val="111111"/>
          <w:sz w:val="20"/>
          <w:szCs w:val="20"/>
        </w:rPr>
        <w:t>Plankinton.</w:t>
      </w:r>
    </w:p>
    <w:p w14:paraId="4DAAB9DC" w14:textId="77777777" w:rsidR="00A54C19" w:rsidRPr="00A54C19" w:rsidRDefault="00A54C19" w:rsidP="00A54C19">
      <w:pPr>
        <w:pStyle w:val="BodyText"/>
        <w:rPr>
          <w:rFonts w:asciiTheme="minorHAnsi" w:hAnsiTheme="minorHAnsi"/>
          <w:sz w:val="20"/>
          <w:szCs w:val="20"/>
        </w:rPr>
      </w:pPr>
    </w:p>
    <w:p w14:paraId="29A91885" w14:textId="77777777" w:rsidR="00A54C19" w:rsidRPr="00A54C19" w:rsidRDefault="00A54C19" w:rsidP="00A54C19">
      <w:pPr>
        <w:pStyle w:val="BodyText"/>
        <w:rPr>
          <w:rFonts w:asciiTheme="minorHAnsi" w:hAnsiTheme="minorHAnsi"/>
          <w:sz w:val="20"/>
          <w:szCs w:val="20"/>
        </w:rPr>
      </w:pPr>
    </w:p>
    <w:p w14:paraId="571E79DC" w14:textId="77777777" w:rsidR="00A54C19" w:rsidRPr="00A54C19" w:rsidRDefault="00A54C19" w:rsidP="00A54C19">
      <w:pPr>
        <w:pStyle w:val="BodyText"/>
        <w:spacing w:before="137"/>
        <w:rPr>
          <w:rFonts w:asciiTheme="minorHAnsi" w:hAnsiTheme="minorHAnsi"/>
          <w:sz w:val="20"/>
          <w:szCs w:val="20"/>
        </w:rPr>
      </w:pPr>
    </w:p>
    <w:p w14:paraId="4735DB11" w14:textId="77777777" w:rsidR="00A54C19" w:rsidRPr="00A54C19" w:rsidRDefault="00A54C19" w:rsidP="00A54C19">
      <w:pPr>
        <w:ind w:left="302"/>
        <w:jc w:val="both"/>
        <w:rPr>
          <w:b/>
          <w:sz w:val="20"/>
          <w:szCs w:val="20"/>
        </w:rPr>
      </w:pPr>
      <w:r w:rsidRPr="00A54C19">
        <w:rPr>
          <w:b/>
          <w:color w:val="232323"/>
          <w:sz w:val="20"/>
          <w:szCs w:val="20"/>
        </w:rPr>
        <w:t>Dated</w:t>
      </w:r>
      <w:r w:rsidRPr="00A54C19">
        <w:rPr>
          <w:b/>
          <w:color w:val="232323"/>
          <w:spacing w:val="1"/>
          <w:sz w:val="20"/>
          <w:szCs w:val="20"/>
        </w:rPr>
        <w:t xml:space="preserve"> </w:t>
      </w:r>
      <w:r w:rsidRPr="00A54C19">
        <w:rPr>
          <w:b/>
          <w:color w:val="232323"/>
          <w:sz w:val="20"/>
          <w:szCs w:val="20"/>
        </w:rPr>
        <w:t>this</w:t>
      </w:r>
      <w:r w:rsidRPr="00A54C19">
        <w:rPr>
          <w:b/>
          <w:color w:val="232323"/>
          <w:spacing w:val="-12"/>
          <w:sz w:val="20"/>
          <w:szCs w:val="20"/>
        </w:rPr>
        <w:t xml:space="preserve"> </w:t>
      </w:r>
      <w:r w:rsidRPr="00A54C19">
        <w:rPr>
          <w:b/>
          <w:color w:val="232323"/>
          <w:sz w:val="20"/>
          <w:szCs w:val="20"/>
        </w:rPr>
        <w:t>24</w:t>
      </w:r>
      <w:r w:rsidRPr="00A54C19">
        <w:rPr>
          <w:b/>
          <w:color w:val="232323"/>
          <w:sz w:val="20"/>
          <w:szCs w:val="20"/>
          <w:vertAlign w:val="superscript"/>
        </w:rPr>
        <w:t>th</w:t>
      </w:r>
      <w:r w:rsidRPr="00A54C19">
        <w:rPr>
          <w:b/>
          <w:color w:val="232323"/>
          <w:spacing w:val="37"/>
          <w:sz w:val="20"/>
          <w:szCs w:val="20"/>
        </w:rPr>
        <w:t xml:space="preserve"> </w:t>
      </w:r>
      <w:r w:rsidRPr="00A54C19">
        <w:rPr>
          <w:b/>
          <w:color w:val="232323"/>
          <w:sz w:val="20"/>
          <w:szCs w:val="20"/>
        </w:rPr>
        <w:t>day</w:t>
      </w:r>
      <w:r w:rsidRPr="00A54C19">
        <w:rPr>
          <w:b/>
          <w:color w:val="232323"/>
          <w:spacing w:val="-9"/>
          <w:sz w:val="20"/>
          <w:szCs w:val="20"/>
        </w:rPr>
        <w:t xml:space="preserve"> </w:t>
      </w:r>
      <w:r w:rsidRPr="00A54C19">
        <w:rPr>
          <w:b/>
          <w:color w:val="232323"/>
          <w:sz w:val="20"/>
          <w:szCs w:val="20"/>
        </w:rPr>
        <w:t>of</w:t>
      </w:r>
      <w:r w:rsidRPr="00A54C19">
        <w:rPr>
          <w:b/>
          <w:color w:val="232323"/>
          <w:spacing w:val="-8"/>
          <w:sz w:val="20"/>
          <w:szCs w:val="20"/>
        </w:rPr>
        <w:t xml:space="preserve"> </w:t>
      </w:r>
      <w:r w:rsidRPr="00A54C19">
        <w:rPr>
          <w:b/>
          <w:color w:val="232323"/>
          <w:sz w:val="20"/>
          <w:szCs w:val="20"/>
        </w:rPr>
        <w:t>August</w:t>
      </w:r>
      <w:r w:rsidRPr="00A54C19">
        <w:rPr>
          <w:b/>
          <w:color w:val="232323"/>
          <w:spacing w:val="1"/>
          <w:sz w:val="20"/>
          <w:szCs w:val="20"/>
        </w:rPr>
        <w:t xml:space="preserve"> </w:t>
      </w:r>
      <w:r w:rsidRPr="00A54C19">
        <w:rPr>
          <w:b/>
          <w:color w:val="232323"/>
          <w:spacing w:val="-2"/>
          <w:sz w:val="20"/>
          <w:szCs w:val="20"/>
        </w:rPr>
        <w:t>2026.</w:t>
      </w:r>
    </w:p>
    <w:p w14:paraId="7821F576" w14:textId="77777777" w:rsidR="00A54C19" w:rsidRPr="00A54C19" w:rsidRDefault="00A54C19" w:rsidP="00A54C19">
      <w:pPr>
        <w:pStyle w:val="BodyText"/>
        <w:rPr>
          <w:rFonts w:asciiTheme="minorHAnsi" w:hAnsiTheme="minorHAnsi"/>
          <w:b/>
          <w:sz w:val="20"/>
          <w:szCs w:val="20"/>
        </w:rPr>
      </w:pPr>
    </w:p>
    <w:p w14:paraId="07E6FF2E" w14:textId="77777777" w:rsidR="00A54C19" w:rsidRPr="00A54C19" w:rsidRDefault="00A54C19" w:rsidP="00A54C19">
      <w:pPr>
        <w:tabs>
          <w:tab w:val="left" w:pos="1707"/>
          <w:tab w:val="left" w:pos="1967"/>
        </w:tabs>
        <w:ind w:left="293"/>
        <w:rPr>
          <w:i/>
          <w:sz w:val="20"/>
          <w:szCs w:val="20"/>
        </w:rPr>
      </w:pPr>
      <w:r w:rsidRPr="00A54C19">
        <w:rPr>
          <w:color w:val="232323"/>
          <w:spacing w:val="-2"/>
          <w:sz w:val="20"/>
          <w:szCs w:val="20"/>
        </w:rPr>
        <w:t>Signed</w:t>
      </w:r>
      <w:r w:rsidRPr="00A54C19">
        <w:rPr>
          <w:color w:val="232323"/>
          <w:spacing w:val="-2"/>
          <w:sz w:val="20"/>
          <w:szCs w:val="20"/>
          <w:u w:val="single"/>
        </w:rPr>
        <w:t>:</w:t>
      </w:r>
      <w:r w:rsidRPr="00A54C19">
        <w:rPr>
          <w:color w:val="232323"/>
          <w:spacing w:val="-7"/>
          <w:sz w:val="20"/>
          <w:szCs w:val="20"/>
          <w:u w:val="single"/>
        </w:rPr>
        <w:t xml:space="preserve"> </w:t>
      </w:r>
      <w:r w:rsidRPr="00A54C19">
        <w:rPr>
          <w:i/>
          <w:color w:val="232323"/>
          <w:spacing w:val="-5"/>
          <w:sz w:val="20"/>
          <w:szCs w:val="20"/>
          <w:u w:val="single"/>
        </w:rPr>
        <w:t>________________________</w:t>
      </w:r>
    </w:p>
    <w:p w14:paraId="43D84B39" w14:textId="77777777" w:rsidR="00A54C19" w:rsidRPr="00A54C19" w:rsidRDefault="00A54C19" w:rsidP="00A54C19">
      <w:pPr>
        <w:pStyle w:val="BodyText"/>
        <w:spacing w:before="17"/>
        <w:ind w:left="1028"/>
        <w:rPr>
          <w:rFonts w:asciiTheme="minorHAnsi" w:hAnsiTheme="minorHAnsi"/>
          <w:sz w:val="20"/>
          <w:szCs w:val="20"/>
        </w:rPr>
      </w:pPr>
      <w:r w:rsidRPr="00A54C19">
        <w:rPr>
          <w:rFonts w:asciiTheme="minorHAnsi" w:hAnsiTheme="minorHAnsi"/>
          <w:color w:val="232323"/>
          <w:sz w:val="20"/>
          <w:szCs w:val="20"/>
        </w:rPr>
        <w:t>Carl</w:t>
      </w:r>
      <w:r w:rsidRPr="00A54C19">
        <w:rPr>
          <w:rFonts w:asciiTheme="minorHAnsi" w:hAnsiTheme="minorHAnsi"/>
          <w:color w:val="232323"/>
          <w:spacing w:val="-14"/>
          <w:sz w:val="20"/>
          <w:szCs w:val="20"/>
        </w:rPr>
        <w:t xml:space="preserve"> </w:t>
      </w:r>
      <w:r w:rsidRPr="00A54C19">
        <w:rPr>
          <w:rFonts w:asciiTheme="minorHAnsi" w:hAnsiTheme="minorHAnsi"/>
          <w:color w:val="111111"/>
          <w:sz w:val="20"/>
          <w:szCs w:val="20"/>
        </w:rPr>
        <w:t>Bode,</w:t>
      </w:r>
      <w:r w:rsidRPr="00A54C19">
        <w:rPr>
          <w:rFonts w:asciiTheme="minorHAnsi" w:hAnsiTheme="minorHAnsi"/>
          <w:color w:val="111111"/>
          <w:spacing w:val="-15"/>
          <w:sz w:val="20"/>
          <w:szCs w:val="20"/>
        </w:rPr>
        <w:t xml:space="preserve"> </w:t>
      </w:r>
      <w:r w:rsidRPr="00A54C19">
        <w:rPr>
          <w:rFonts w:asciiTheme="minorHAnsi" w:hAnsiTheme="minorHAnsi"/>
          <w:color w:val="232323"/>
          <w:sz w:val="20"/>
          <w:szCs w:val="20"/>
        </w:rPr>
        <w:t>Mayor</w:t>
      </w:r>
      <w:r w:rsidRPr="00A54C19">
        <w:rPr>
          <w:rFonts w:asciiTheme="minorHAnsi" w:hAnsiTheme="minorHAnsi"/>
          <w:color w:val="232323"/>
          <w:spacing w:val="-9"/>
          <w:sz w:val="20"/>
          <w:szCs w:val="20"/>
        </w:rPr>
        <w:t xml:space="preserve"> </w:t>
      </w:r>
      <w:r w:rsidRPr="00A54C19">
        <w:rPr>
          <w:rFonts w:asciiTheme="minorHAnsi" w:hAnsiTheme="minorHAnsi"/>
          <w:color w:val="232323"/>
          <w:sz w:val="20"/>
          <w:szCs w:val="20"/>
        </w:rPr>
        <w:t>of</w:t>
      </w:r>
      <w:r w:rsidRPr="00A54C19">
        <w:rPr>
          <w:rFonts w:asciiTheme="minorHAnsi" w:hAnsiTheme="minorHAnsi"/>
          <w:color w:val="232323"/>
          <w:spacing w:val="-15"/>
          <w:sz w:val="20"/>
          <w:szCs w:val="20"/>
        </w:rPr>
        <w:t xml:space="preserve"> </w:t>
      </w:r>
      <w:r w:rsidRPr="00A54C19">
        <w:rPr>
          <w:rFonts w:asciiTheme="minorHAnsi" w:hAnsiTheme="minorHAnsi"/>
          <w:color w:val="232323"/>
          <w:spacing w:val="-2"/>
          <w:sz w:val="20"/>
          <w:szCs w:val="20"/>
        </w:rPr>
        <w:t>Plankinton</w:t>
      </w:r>
    </w:p>
    <w:p w14:paraId="5BCA966F" w14:textId="77777777" w:rsidR="00A54C19" w:rsidRPr="00A54C19" w:rsidRDefault="00A54C19" w:rsidP="00A54C19">
      <w:pPr>
        <w:pStyle w:val="BodyText"/>
        <w:rPr>
          <w:rFonts w:asciiTheme="minorHAnsi" w:hAnsiTheme="minorHAnsi"/>
          <w:sz w:val="20"/>
          <w:szCs w:val="20"/>
        </w:rPr>
      </w:pPr>
    </w:p>
    <w:p w14:paraId="05F9FA2B" w14:textId="77777777" w:rsidR="00A54C19" w:rsidRPr="00A54C19" w:rsidRDefault="00A54C19" w:rsidP="00A54C19">
      <w:pPr>
        <w:pStyle w:val="BodyText"/>
        <w:rPr>
          <w:rFonts w:asciiTheme="minorHAnsi" w:hAnsiTheme="minorHAnsi"/>
          <w:sz w:val="20"/>
          <w:szCs w:val="20"/>
        </w:rPr>
      </w:pPr>
    </w:p>
    <w:p w14:paraId="61FEEEEE" w14:textId="2C36BA65" w:rsidR="00A54C19" w:rsidRPr="00A54C19" w:rsidRDefault="00A54C19" w:rsidP="00A54C19">
      <w:pPr>
        <w:pStyle w:val="BodyText"/>
        <w:spacing w:before="25"/>
        <w:rPr>
          <w:rFonts w:asciiTheme="minorHAnsi" w:hAnsiTheme="minorHAnsi"/>
          <w:sz w:val="20"/>
          <w:szCs w:val="20"/>
        </w:rPr>
      </w:pPr>
      <w:r w:rsidRPr="00A54C19">
        <w:rPr>
          <w:rFonts w:asciiTheme="minorHAnsi" w:hAnsiTheme="minorHAnsi"/>
          <w:sz w:val="20"/>
          <w:szCs w:val="20"/>
        </w:rPr>
        <w:t xml:space="preserve">    </w:t>
      </w:r>
      <w:r w:rsidRPr="00A54C19">
        <w:rPr>
          <w:rFonts w:asciiTheme="minorHAnsi" w:hAnsiTheme="minorHAnsi"/>
          <w:sz w:val="20"/>
          <w:szCs w:val="20"/>
        </w:rPr>
        <w:t xml:space="preserve">   </w:t>
      </w:r>
      <w:proofErr w:type="gramStart"/>
      <w:r w:rsidRPr="00A54C19">
        <w:rPr>
          <w:rFonts w:asciiTheme="minorHAnsi" w:hAnsiTheme="minorHAnsi"/>
          <w:sz w:val="20"/>
          <w:szCs w:val="20"/>
        </w:rPr>
        <w:t>ATTEST</w:t>
      </w:r>
      <w:r w:rsidRPr="00A54C19">
        <w:rPr>
          <w:rFonts w:asciiTheme="minorHAnsi" w:hAnsiTheme="minorHAnsi"/>
          <w:sz w:val="20"/>
          <w:szCs w:val="20"/>
        </w:rPr>
        <w:t>:_</w:t>
      </w:r>
      <w:proofErr w:type="gramEnd"/>
      <w:r w:rsidRPr="00A54C19">
        <w:rPr>
          <w:rFonts w:asciiTheme="minorHAnsi" w:hAnsiTheme="minorHAnsi"/>
          <w:sz w:val="20"/>
          <w:szCs w:val="20"/>
        </w:rPr>
        <w:t>__________________________</w:t>
      </w:r>
    </w:p>
    <w:p w14:paraId="0C20F9DB" w14:textId="7CB38EF8" w:rsidR="00A54C19" w:rsidRPr="00A54C19" w:rsidRDefault="00A54C19" w:rsidP="00A54C19">
      <w:pPr>
        <w:pStyle w:val="BodyText"/>
        <w:spacing w:before="25"/>
        <w:rPr>
          <w:rFonts w:asciiTheme="minorHAnsi" w:hAnsiTheme="minorHAnsi"/>
          <w:sz w:val="20"/>
          <w:szCs w:val="20"/>
        </w:rPr>
      </w:pPr>
      <w:r w:rsidRPr="00A54C19">
        <w:rPr>
          <w:rFonts w:asciiTheme="minorHAnsi" w:hAnsiTheme="minorHAnsi"/>
          <w:sz w:val="20"/>
          <w:szCs w:val="20"/>
        </w:rPr>
        <w:t xml:space="preserve">    </w:t>
      </w:r>
      <w:r w:rsidRPr="00A54C19">
        <w:rPr>
          <w:rFonts w:asciiTheme="minorHAnsi" w:hAnsiTheme="minorHAnsi"/>
          <w:sz w:val="20"/>
          <w:szCs w:val="20"/>
        </w:rPr>
        <w:t xml:space="preserve">  </w:t>
      </w:r>
      <w:r w:rsidRPr="00A54C19">
        <w:rPr>
          <w:rFonts w:asciiTheme="minorHAnsi" w:hAnsiTheme="minorHAnsi"/>
          <w:sz w:val="20"/>
          <w:szCs w:val="20"/>
        </w:rPr>
        <w:t xml:space="preserve"> </w:t>
      </w:r>
      <w:r w:rsidRPr="00A54C19">
        <w:rPr>
          <w:rFonts w:asciiTheme="minorHAnsi" w:hAnsiTheme="minorHAnsi"/>
          <w:sz w:val="20"/>
          <w:szCs w:val="20"/>
        </w:rPr>
        <w:t>Cindy Geiman,</w:t>
      </w:r>
      <w:r w:rsidRPr="00A54C19">
        <w:rPr>
          <w:rFonts w:asciiTheme="minorHAnsi" w:hAnsiTheme="minorHAnsi"/>
          <w:sz w:val="20"/>
          <w:szCs w:val="20"/>
        </w:rPr>
        <w:t xml:space="preserve"> City Finance Officer</w:t>
      </w:r>
    </w:p>
    <w:p w14:paraId="681DEE6B" w14:textId="77777777" w:rsidR="00A54C19" w:rsidRPr="00A54C19" w:rsidRDefault="00A54C19" w:rsidP="00A54C19">
      <w:pPr>
        <w:pStyle w:val="BodyText"/>
        <w:spacing w:before="25"/>
        <w:rPr>
          <w:rFonts w:asciiTheme="minorHAnsi" w:hAnsiTheme="minorHAnsi"/>
          <w:sz w:val="20"/>
          <w:szCs w:val="20"/>
        </w:rPr>
      </w:pPr>
    </w:p>
    <w:p w14:paraId="2D4B5906"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bdr w:val="none" w:sz="0" w:space="0" w:color="auto" w:frame="1"/>
          <w14:ligatures w14:val="none"/>
        </w:rPr>
      </w:pPr>
    </w:p>
    <w:p w14:paraId="60B8D37A"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bdr w:val="none" w:sz="0" w:space="0" w:color="auto" w:frame="1"/>
          <w14:ligatures w14:val="none"/>
        </w:rPr>
      </w:pPr>
    </w:p>
    <w:p w14:paraId="6780CDFC"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p>
    <w:p w14:paraId="0F95273D"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p>
    <w:p w14:paraId="680F1883"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PERMISSION FROM COUNCIL TO</w:t>
      </w:r>
    </w:p>
    <w:p w14:paraId="262C5320"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 GRIND UP SOME CONCRETE</w:t>
      </w:r>
    </w:p>
    <w:p w14:paraId="0D7DBDEE"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Superintendent Darin Cranny addressed the council on a quote he received to grind up our concrete pile. The quote was from Zacharias Construction out of Hartford. For $6 a ton, they can provide crushed concrete. When Darin buys gravel, it is $17 a ton delivered. That is about 1/3 of the price, and it's better than gravel. We have about $23,000 in the general contingency fund that we basically allow for work around the railroad tracks. With the $23,000, he can get around 3800 tons of concrete ground up. The construction company is getting other people in the area to grind the concrete up so we can split the mobilization, which is around $ 6,000.00. If we spread that out, we will get more concrete crushed for our money. He told the council he would like to do more and get the whole pile down for around </w:t>
      </w:r>
    </w:p>
    <w:p w14:paraId="2BEC1BFE"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 xml:space="preserve">$60,000 and have it on hand for a very long time. But that is the council's decision to make. A discussion was held between the council and Bohr, who made a motion to use $23,000 from the general contingency fund </w:t>
      </w:r>
      <w:r w:rsidRPr="00A54C19">
        <w:rPr>
          <w:rFonts w:eastAsia="Times New Roman" w:cs="Times New Roman"/>
          <w:color w:val="000000"/>
          <w:kern w:val="0"/>
          <w:sz w:val="20"/>
          <w:szCs w:val="20"/>
          <w:bdr w:val="none" w:sz="0" w:space="0" w:color="auto" w:frame="1"/>
          <w14:ligatures w14:val="none"/>
        </w:rPr>
        <w:lastRenderedPageBreak/>
        <w:t>and $47,000 from our general savings account. Superintendent Cranny monitored to ensure Zacharias stopped without exceeding 70,000. Green seconded, and all voted aye; the motion carried. </w:t>
      </w:r>
    </w:p>
    <w:p w14:paraId="1BFAB285"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p>
    <w:p w14:paraId="7B9F6A96"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COLA (COST OF LIVING ADJUSTMENT)</w:t>
      </w:r>
    </w:p>
    <w:p w14:paraId="2DC8E744"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Mayor Carl Bode informed the council that, after reviewing the codified laws and speaking with the City Attorney, Mr. Taylor, COLA doesn’t qualify for an executive session. </w:t>
      </w:r>
    </w:p>
    <w:p w14:paraId="0F5CEF67"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 xml:space="preserve">If they were discussing one person's </w:t>
      </w:r>
      <w:proofErr w:type="gramStart"/>
      <w:r w:rsidRPr="00A54C19">
        <w:rPr>
          <w:rFonts w:eastAsia="Times New Roman" w:cs="Times New Roman"/>
          <w:color w:val="000000"/>
          <w:kern w:val="0"/>
          <w:sz w:val="20"/>
          <w:szCs w:val="20"/>
          <w:bdr w:val="none" w:sz="0" w:space="0" w:color="auto" w:frame="1"/>
          <w14:ligatures w14:val="none"/>
        </w:rPr>
        <w:t>raise</w:t>
      </w:r>
      <w:proofErr w:type="gramEnd"/>
      <w:r w:rsidRPr="00A54C19">
        <w:rPr>
          <w:rFonts w:eastAsia="Times New Roman" w:cs="Times New Roman"/>
          <w:color w:val="000000"/>
          <w:kern w:val="0"/>
          <w:sz w:val="20"/>
          <w:szCs w:val="20"/>
          <w:bdr w:val="none" w:sz="0" w:space="0" w:color="auto" w:frame="1"/>
          <w14:ligatures w14:val="none"/>
        </w:rPr>
        <w:t xml:space="preserve">, it would qualify for an executive session. Mayor Bode had Finance Officer Cindy Geiman send a spreadsheet showing the effects of each employee's COLA rate on our budget. He hopes everyone </w:t>
      </w:r>
      <w:proofErr w:type="gramStart"/>
      <w:r w:rsidRPr="00A54C19">
        <w:rPr>
          <w:rFonts w:eastAsia="Times New Roman" w:cs="Times New Roman"/>
          <w:color w:val="000000"/>
          <w:kern w:val="0"/>
          <w:sz w:val="20"/>
          <w:szCs w:val="20"/>
          <w:bdr w:val="none" w:sz="0" w:space="0" w:color="auto" w:frame="1"/>
          <w14:ligatures w14:val="none"/>
        </w:rPr>
        <w:t>had</w:t>
      </w:r>
      <w:proofErr w:type="gramEnd"/>
      <w:r w:rsidRPr="00A54C19">
        <w:rPr>
          <w:rFonts w:eastAsia="Times New Roman" w:cs="Times New Roman"/>
          <w:color w:val="000000"/>
          <w:kern w:val="0"/>
          <w:sz w:val="20"/>
          <w:szCs w:val="20"/>
          <w:bdr w:val="none" w:sz="0" w:space="0" w:color="auto" w:frame="1"/>
          <w14:ligatures w14:val="none"/>
        </w:rPr>
        <w:t xml:space="preserve"> a chance to review the spreadsheet before the meeting. The council agreed to review the budget first with the 4% </w:t>
      </w:r>
      <w:proofErr w:type="gramStart"/>
      <w:r w:rsidRPr="00A54C19">
        <w:rPr>
          <w:rFonts w:eastAsia="Times New Roman" w:cs="Times New Roman"/>
          <w:color w:val="000000"/>
          <w:kern w:val="0"/>
          <w:sz w:val="20"/>
          <w:szCs w:val="20"/>
          <w:bdr w:val="none" w:sz="0" w:space="0" w:color="auto" w:frame="1"/>
          <w14:ligatures w14:val="none"/>
        </w:rPr>
        <w:t>COLA  to</w:t>
      </w:r>
      <w:proofErr w:type="gramEnd"/>
      <w:r w:rsidRPr="00A54C19">
        <w:rPr>
          <w:rFonts w:eastAsia="Times New Roman" w:cs="Times New Roman"/>
          <w:color w:val="000000"/>
          <w:kern w:val="0"/>
          <w:sz w:val="20"/>
          <w:szCs w:val="20"/>
          <w:bdr w:val="none" w:sz="0" w:space="0" w:color="auto" w:frame="1"/>
          <w14:ligatures w14:val="none"/>
        </w:rPr>
        <w:t xml:space="preserve"> see the COLA's effects on the budget. The council tabled the COLA until after the first reading of the budget. </w:t>
      </w:r>
    </w:p>
    <w:p w14:paraId="7B58F1C5"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BUDGET FIRST READING</w:t>
      </w:r>
    </w:p>
    <w:p w14:paraId="1E400AFB"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 xml:space="preserve">Finance Officer Cindy Geiman read through the revenue and expenditures of the 2027 Budget. After extensive review of the budget, we made only a few additions to the budget that weren’t budgeted last year. For example, for the summer rec committee, we budgeted two truckloads of field aggregate; we also budgeted some money this year to fix some of the cemetery stones that needed work. We also increased the amount of publishing and elections because, sure enough, we are going to have an election next year. Since it's being held in November with the general election, Cindy must buy all new supplies, unlike last year, when Cindy borrowed quite a bit from the county. We are also applying for a full Community Forestry Grant, just like we did this year. Now that the council has gone through the budget, we are back on COLA. Bohr started the discussion, saying she feels employees' wages should be a little more competitive. That is why she is leaning towards the 4% increase. Green agrees. Councilmember Bohr made a motion to keep the Cost-of-Living Adjustment for the City Employees at 4%, with </w:t>
      </w:r>
      <w:proofErr w:type="gramStart"/>
      <w:r w:rsidRPr="00A54C19">
        <w:rPr>
          <w:rFonts w:eastAsia="Times New Roman" w:cs="Times New Roman"/>
          <w:color w:val="000000"/>
          <w:kern w:val="0"/>
          <w:sz w:val="20"/>
          <w:szCs w:val="20"/>
          <w:bdr w:val="none" w:sz="0" w:space="0" w:color="auto" w:frame="1"/>
          <w14:ligatures w14:val="none"/>
        </w:rPr>
        <w:t>Green</w:t>
      </w:r>
      <w:proofErr w:type="gramEnd"/>
      <w:r w:rsidRPr="00A54C19">
        <w:rPr>
          <w:rFonts w:eastAsia="Times New Roman" w:cs="Times New Roman"/>
          <w:color w:val="000000"/>
          <w:kern w:val="0"/>
          <w:sz w:val="20"/>
          <w:szCs w:val="20"/>
          <w:bdr w:val="none" w:sz="0" w:space="0" w:color="auto" w:frame="1"/>
          <w14:ligatures w14:val="none"/>
        </w:rPr>
        <w:t xml:space="preserve"> seconding the motion. All voted aye; motion carried. </w:t>
      </w:r>
    </w:p>
    <w:p w14:paraId="19F1EEC4"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p>
    <w:p w14:paraId="716195CA" w14:textId="77777777" w:rsidR="00A54C19" w:rsidRPr="00A54C19" w:rsidRDefault="00A54C19" w:rsidP="00A54C19">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A54C19">
        <w:rPr>
          <w:rFonts w:eastAsia="Times New Roman" w:cs="Times New Roman"/>
          <w:b/>
          <w:bCs/>
          <w:color w:val="000000"/>
          <w:kern w:val="0"/>
          <w:sz w:val="20"/>
          <w:szCs w:val="20"/>
          <w:bdr w:val="none" w:sz="0" w:space="0" w:color="auto" w:frame="1"/>
          <w14:ligatures w14:val="none"/>
        </w:rPr>
        <w:t>PRESIDENT/VICE PRESIDENT ELECTIONS</w:t>
      </w:r>
    </w:p>
    <w:p w14:paraId="47BC5640"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Due to the Popek-Hurst resignation at the last meeting, we have an opening for Council President. Mayor Bode opened the floor for nominations. Green nominated Bohr as Council President, and Nielsen closed nominations. Mayor Bode then called for a vote. All voted Aye, and Bohr is now Council President. We now have a vacancy for Council Vice President. Nielsen nominated Green, and Bohr closed nominations. Mayor Bode called for a vote, and all voted Aye, so Green is now Vice President. </w:t>
      </w:r>
    </w:p>
    <w:p w14:paraId="1F45B66F"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Before we adjourn, we need a motion to approve the first reading of the 2027 budget.</w:t>
      </w:r>
    </w:p>
    <w:p w14:paraId="50748A5A"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 xml:space="preserve">Bohr moved to approve the first reading of the budget, with </w:t>
      </w:r>
      <w:proofErr w:type="gramStart"/>
      <w:r w:rsidRPr="00A54C19">
        <w:rPr>
          <w:rFonts w:eastAsia="Times New Roman" w:cs="Times New Roman"/>
          <w:color w:val="000000"/>
          <w:kern w:val="0"/>
          <w:sz w:val="20"/>
          <w:szCs w:val="20"/>
          <w:bdr w:val="none" w:sz="0" w:space="0" w:color="auto" w:frame="1"/>
          <w14:ligatures w14:val="none"/>
        </w:rPr>
        <w:t>Green</w:t>
      </w:r>
      <w:proofErr w:type="gramEnd"/>
      <w:r w:rsidRPr="00A54C19">
        <w:rPr>
          <w:rFonts w:eastAsia="Times New Roman" w:cs="Times New Roman"/>
          <w:color w:val="000000"/>
          <w:kern w:val="0"/>
          <w:sz w:val="20"/>
          <w:szCs w:val="20"/>
          <w:bdr w:val="none" w:sz="0" w:space="0" w:color="auto" w:frame="1"/>
          <w14:ligatures w14:val="none"/>
        </w:rPr>
        <w:t xml:space="preserve"> seconding. All voted aye; the motion passed. </w:t>
      </w:r>
    </w:p>
    <w:p w14:paraId="21EC8A38"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 xml:space="preserve">Nielsen moved to adjourn the meeting; Bohr seconded with all voting </w:t>
      </w:r>
      <w:proofErr w:type="gramStart"/>
      <w:r w:rsidRPr="00A54C19">
        <w:rPr>
          <w:rFonts w:eastAsia="Times New Roman" w:cs="Times New Roman"/>
          <w:color w:val="000000"/>
          <w:kern w:val="0"/>
          <w:sz w:val="20"/>
          <w:szCs w:val="20"/>
          <w:bdr w:val="none" w:sz="0" w:space="0" w:color="auto" w:frame="1"/>
          <w14:ligatures w14:val="none"/>
        </w:rPr>
        <w:t>aye</w:t>
      </w:r>
      <w:proofErr w:type="gramEnd"/>
      <w:r w:rsidRPr="00A54C19">
        <w:rPr>
          <w:rFonts w:eastAsia="Times New Roman" w:cs="Times New Roman"/>
          <w:color w:val="000000"/>
          <w:kern w:val="0"/>
          <w:sz w:val="20"/>
          <w:szCs w:val="20"/>
          <w:bdr w:val="none" w:sz="0" w:space="0" w:color="auto" w:frame="1"/>
          <w14:ligatures w14:val="none"/>
        </w:rPr>
        <w:t>.</w:t>
      </w:r>
    </w:p>
    <w:p w14:paraId="0A7F52ED" w14:textId="77777777" w:rsidR="00A54C19" w:rsidRPr="00A54C19" w:rsidRDefault="00A54C19" w:rsidP="00A54C19">
      <w:pPr>
        <w:shd w:val="clear" w:color="auto" w:fill="FFFFFF"/>
        <w:spacing w:after="0" w:line="240" w:lineRule="auto"/>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The meeting was adjourned at 8:46 p.m. </w:t>
      </w:r>
    </w:p>
    <w:p w14:paraId="519CF3A3" w14:textId="77777777" w:rsidR="00A54C19" w:rsidRPr="00A54C19" w:rsidRDefault="00A54C19" w:rsidP="00A54C19">
      <w:pPr>
        <w:shd w:val="clear" w:color="auto" w:fill="FFFFFF"/>
        <w:spacing w:after="0" w:line="240" w:lineRule="auto"/>
        <w:jc w:val="right"/>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CITY OF PLANKINTON</w:t>
      </w:r>
    </w:p>
    <w:p w14:paraId="0D3B8E22" w14:textId="77777777" w:rsidR="00A54C19" w:rsidRPr="00A54C19" w:rsidRDefault="00A54C19" w:rsidP="00A54C19">
      <w:pPr>
        <w:shd w:val="clear" w:color="auto" w:fill="FFFFFF"/>
        <w:spacing w:after="0" w:line="240" w:lineRule="auto"/>
        <w:jc w:val="right"/>
        <w:textAlignment w:val="baseline"/>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br/>
        <w:t>______________________</w:t>
      </w:r>
      <w:r w:rsidRPr="00A54C19">
        <w:rPr>
          <w:rFonts w:eastAsia="Times New Roman" w:cs="Times New Roman"/>
          <w:color w:val="000000"/>
          <w:kern w:val="0"/>
          <w:sz w:val="20"/>
          <w:szCs w:val="20"/>
          <w:bdr w:val="none" w:sz="0" w:space="0" w:color="auto" w:frame="1"/>
          <w14:ligatures w14:val="none"/>
        </w:rPr>
        <w:br/>
        <w:t>Mayor, Carl Bode</w:t>
      </w:r>
    </w:p>
    <w:p w14:paraId="40C860A1" w14:textId="77777777" w:rsidR="00A54C19" w:rsidRPr="00A54C19" w:rsidRDefault="00A54C19" w:rsidP="00A54C19">
      <w:pPr>
        <w:shd w:val="clear" w:color="auto" w:fill="FFFFFF"/>
        <w:spacing w:after="0" w:line="240" w:lineRule="auto"/>
        <w:rPr>
          <w:rFonts w:eastAsia="Times New Roman" w:cs="Times New Roman"/>
          <w:color w:val="000000"/>
          <w:kern w:val="0"/>
          <w:sz w:val="20"/>
          <w:szCs w:val="20"/>
          <w14:ligatures w14:val="none"/>
        </w:rPr>
      </w:pPr>
      <w:r w:rsidRPr="00A54C19">
        <w:rPr>
          <w:rFonts w:eastAsia="Times New Roman" w:cs="Times New Roman"/>
          <w:color w:val="000000"/>
          <w:kern w:val="0"/>
          <w:sz w:val="20"/>
          <w:szCs w:val="20"/>
          <w:bdr w:val="none" w:sz="0" w:space="0" w:color="auto" w:frame="1"/>
          <w14:ligatures w14:val="none"/>
        </w:rPr>
        <w:t>ATTEST:</w:t>
      </w:r>
      <w:r w:rsidRPr="00A54C19">
        <w:rPr>
          <w:rFonts w:eastAsia="Times New Roman" w:cs="Times New Roman"/>
          <w:color w:val="000000"/>
          <w:kern w:val="0"/>
          <w:sz w:val="20"/>
          <w:szCs w:val="20"/>
          <w:bdr w:val="none" w:sz="0" w:space="0" w:color="auto" w:frame="1"/>
          <w14:ligatures w14:val="none"/>
        </w:rPr>
        <w:br/>
        <w:t>__________________________________</w:t>
      </w:r>
      <w:r w:rsidRPr="00A54C19">
        <w:rPr>
          <w:rFonts w:eastAsia="Times New Roman" w:cs="Times New Roman"/>
          <w:color w:val="000000"/>
          <w:kern w:val="0"/>
          <w:sz w:val="20"/>
          <w:szCs w:val="20"/>
          <w:bdr w:val="none" w:sz="0" w:space="0" w:color="auto" w:frame="1"/>
          <w14:ligatures w14:val="none"/>
        </w:rPr>
        <w:br/>
        <w:t>Cindy Geiman</w:t>
      </w:r>
    </w:p>
    <w:p w14:paraId="1505B0C5" w14:textId="77777777" w:rsidR="00FF7907" w:rsidRPr="00A54C19" w:rsidRDefault="00FF7907">
      <w:pPr>
        <w:rPr>
          <w:sz w:val="20"/>
          <w:szCs w:val="20"/>
        </w:rPr>
      </w:pPr>
    </w:p>
    <w:sectPr w:rsidR="00FF7907" w:rsidRPr="00A54C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19"/>
    <w:rsid w:val="00683B13"/>
    <w:rsid w:val="00A54C19"/>
    <w:rsid w:val="00FD3CC2"/>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419A"/>
  <w15:chartTrackingRefBased/>
  <w15:docId w15:val="{1A374A62-3C2E-4D21-B77C-64E21A80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C19"/>
    <w:rPr>
      <w:rFonts w:eastAsiaTheme="majorEastAsia" w:cstheme="majorBidi"/>
      <w:color w:val="272727" w:themeColor="text1" w:themeTint="D8"/>
    </w:rPr>
  </w:style>
  <w:style w:type="paragraph" w:styleId="Title">
    <w:name w:val="Title"/>
    <w:basedOn w:val="Normal"/>
    <w:next w:val="Normal"/>
    <w:link w:val="TitleChar"/>
    <w:uiPriority w:val="10"/>
    <w:qFormat/>
    <w:rsid w:val="00A54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C19"/>
    <w:pPr>
      <w:spacing w:before="160"/>
      <w:jc w:val="center"/>
    </w:pPr>
    <w:rPr>
      <w:i/>
      <w:iCs/>
      <w:color w:val="404040" w:themeColor="text1" w:themeTint="BF"/>
    </w:rPr>
  </w:style>
  <w:style w:type="character" w:customStyle="1" w:styleId="QuoteChar">
    <w:name w:val="Quote Char"/>
    <w:basedOn w:val="DefaultParagraphFont"/>
    <w:link w:val="Quote"/>
    <w:uiPriority w:val="29"/>
    <w:rsid w:val="00A54C19"/>
    <w:rPr>
      <w:i/>
      <w:iCs/>
      <w:color w:val="404040" w:themeColor="text1" w:themeTint="BF"/>
    </w:rPr>
  </w:style>
  <w:style w:type="paragraph" w:styleId="ListParagraph">
    <w:name w:val="List Paragraph"/>
    <w:basedOn w:val="Normal"/>
    <w:uiPriority w:val="34"/>
    <w:qFormat/>
    <w:rsid w:val="00A54C19"/>
    <w:pPr>
      <w:ind w:left="720"/>
      <w:contextualSpacing/>
    </w:pPr>
  </w:style>
  <w:style w:type="character" w:styleId="IntenseEmphasis">
    <w:name w:val="Intense Emphasis"/>
    <w:basedOn w:val="DefaultParagraphFont"/>
    <w:uiPriority w:val="21"/>
    <w:qFormat/>
    <w:rsid w:val="00A54C19"/>
    <w:rPr>
      <w:i/>
      <w:iCs/>
      <w:color w:val="0F4761" w:themeColor="accent1" w:themeShade="BF"/>
    </w:rPr>
  </w:style>
  <w:style w:type="paragraph" w:styleId="IntenseQuote">
    <w:name w:val="Intense Quote"/>
    <w:basedOn w:val="Normal"/>
    <w:next w:val="Normal"/>
    <w:link w:val="IntenseQuoteChar"/>
    <w:uiPriority w:val="30"/>
    <w:qFormat/>
    <w:rsid w:val="00A54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C19"/>
    <w:rPr>
      <w:i/>
      <w:iCs/>
      <w:color w:val="0F4761" w:themeColor="accent1" w:themeShade="BF"/>
    </w:rPr>
  </w:style>
  <w:style w:type="character" w:styleId="IntenseReference">
    <w:name w:val="Intense Reference"/>
    <w:basedOn w:val="DefaultParagraphFont"/>
    <w:uiPriority w:val="32"/>
    <w:qFormat/>
    <w:rsid w:val="00A54C19"/>
    <w:rPr>
      <w:b/>
      <w:bCs/>
      <w:smallCaps/>
      <w:color w:val="0F4761" w:themeColor="accent1" w:themeShade="BF"/>
      <w:spacing w:val="5"/>
    </w:rPr>
  </w:style>
  <w:style w:type="paragraph" w:styleId="BodyText">
    <w:name w:val="Body Text"/>
    <w:basedOn w:val="Normal"/>
    <w:link w:val="BodyTextChar"/>
    <w:uiPriority w:val="1"/>
    <w:qFormat/>
    <w:rsid w:val="00A54C19"/>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A54C19"/>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1237</Words>
  <Characters>6822</Characters>
  <Application>Microsoft Office Word</Application>
  <DocSecurity>0</DocSecurity>
  <Lines>262</Lines>
  <Paragraphs>86</Paragraphs>
  <ScaleCrop>false</ScaleCrop>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Geiman</dc:creator>
  <cp:keywords/>
  <dc:description/>
  <cp:lastModifiedBy>Cindy Geiman</cp:lastModifiedBy>
  <cp:revision>1</cp:revision>
  <dcterms:created xsi:type="dcterms:W3CDTF">2026-08-28T14:42:00Z</dcterms:created>
  <dcterms:modified xsi:type="dcterms:W3CDTF">2026-08-28T14:52:00Z</dcterms:modified>
</cp:coreProperties>
</file>